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F339A" w14:textId="5935786F" w:rsidR="00BA422C" w:rsidRPr="00955E8B" w:rsidRDefault="00337265" w:rsidP="00F53634">
      <w:pPr>
        <w:jc w:val="center"/>
        <w:rPr>
          <w:rFonts w:ascii="Arial" w:hAnsi="Arial" w:cs="Arial"/>
          <w:b/>
          <w:bCs/>
          <w:color w:val="FF0000"/>
          <w:sz w:val="28"/>
          <w:szCs w:val="28"/>
        </w:rPr>
      </w:pPr>
      <w:bookmarkStart w:id="0" w:name="_GoBack"/>
      <w:bookmarkEnd w:id="0"/>
      <w:r w:rsidRPr="00955E8B">
        <w:rPr>
          <w:rFonts w:ascii="Arial" w:hAnsi="Arial" w:cs="Arial"/>
          <w:b/>
          <w:bCs/>
          <w:color w:val="FF0000"/>
          <w:sz w:val="28"/>
          <w:szCs w:val="28"/>
        </w:rPr>
        <w:t>Outpatient Transformation – Challenge brief</w:t>
      </w:r>
    </w:p>
    <w:p w14:paraId="735A100A" w14:textId="6126480A" w:rsidR="00706B69" w:rsidRDefault="00706B69" w:rsidP="00F53634">
      <w:pPr>
        <w:jc w:val="center"/>
        <w:rPr>
          <w:rFonts w:ascii="Arial" w:hAnsi="Arial" w:cs="Arial"/>
          <w:b/>
          <w:bCs/>
          <w:sz w:val="28"/>
          <w:szCs w:val="28"/>
        </w:rPr>
      </w:pPr>
    </w:p>
    <w:p w14:paraId="14A6A3F1" w14:textId="71B30984" w:rsidR="00706B69" w:rsidRDefault="00706B69" w:rsidP="00F53634">
      <w:pPr>
        <w:jc w:val="center"/>
        <w:rPr>
          <w:rFonts w:ascii="Arial" w:hAnsi="Arial" w:cs="Arial"/>
          <w:b/>
          <w:bCs/>
          <w:sz w:val="28"/>
          <w:szCs w:val="28"/>
        </w:rPr>
      </w:pPr>
      <w:r w:rsidRPr="00706B69">
        <w:rPr>
          <w:rFonts w:ascii="Arial" w:hAnsi="Arial" w:cs="Arial"/>
          <w:b/>
          <w:bCs/>
          <w:noProof/>
          <w:sz w:val="28"/>
          <w:szCs w:val="28"/>
          <w:lang w:eastAsia="en-GB"/>
        </w:rPr>
        <w:drawing>
          <wp:inline distT="0" distB="0" distL="0" distR="0" wp14:anchorId="6B37DBF5" wp14:editId="2B961CED">
            <wp:extent cx="5391150" cy="3594100"/>
            <wp:effectExtent l="0" t="0" r="0" b="6350"/>
            <wp:docPr id="1" name="Picture 1" descr="C:\Users\ly064947\Desktop\Outpatients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064947\Desktop\Outpatients Ima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452" cy="3594301"/>
                    </a:xfrm>
                    <a:prstGeom prst="rect">
                      <a:avLst/>
                    </a:prstGeom>
                    <a:noFill/>
                    <a:ln>
                      <a:noFill/>
                    </a:ln>
                  </pic:spPr>
                </pic:pic>
              </a:graphicData>
            </a:graphic>
          </wp:inline>
        </w:drawing>
      </w:r>
    </w:p>
    <w:p w14:paraId="16F3CF96" w14:textId="77777777" w:rsidR="00706B69" w:rsidRPr="00213C27" w:rsidRDefault="00706B69" w:rsidP="00F53634">
      <w:pPr>
        <w:jc w:val="center"/>
        <w:rPr>
          <w:rFonts w:ascii="Arial" w:hAnsi="Arial" w:cs="Arial"/>
          <w:b/>
          <w:bCs/>
          <w:sz w:val="28"/>
          <w:szCs w:val="28"/>
        </w:rPr>
      </w:pPr>
    </w:p>
    <w:p w14:paraId="293F3714" w14:textId="77777777" w:rsidR="00337265" w:rsidRPr="00213C27" w:rsidRDefault="00337265">
      <w:pPr>
        <w:rPr>
          <w:rFonts w:ascii="Arial" w:hAnsi="Arial" w:cs="Arial"/>
        </w:rPr>
      </w:pPr>
    </w:p>
    <w:p w14:paraId="7930B59B" w14:textId="77777777" w:rsidR="00337265" w:rsidRPr="00213C27" w:rsidRDefault="00337265" w:rsidP="00B27ACB">
      <w:pPr>
        <w:jc w:val="both"/>
        <w:rPr>
          <w:rFonts w:ascii="Arial" w:hAnsi="Arial" w:cs="Arial"/>
        </w:rPr>
      </w:pPr>
      <w:r w:rsidRPr="00213C27">
        <w:rPr>
          <w:rFonts w:ascii="Arial" w:hAnsi="Arial" w:cs="Arial"/>
        </w:rPr>
        <w:t xml:space="preserve">The way outpatient services are being delivered in Wales is undergoing a period of Transformation to ensure that it delivers the care for patients in a prudent and value-based way for a sustainable </w:t>
      </w:r>
      <w:r w:rsidR="004464B7" w:rsidRPr="00213C27">
        <w:rPr>
          <w:rFonts w:ascii="Arial" w:hAnsi="Arial" w:cs="Arial"/>
        </w:rPr>
        <w:t xml:space="preserve">health-care </w:t>
      </w:r>
      <w:r w:rsidRPr="00213C27">
        <w:rPr>
          <w:rFonts w:ascii="Arial" w:hAnsi="Arial" w:cs="Arial"/>
        </w:rPr>
        <w:t>model for the future.</w:t>
      </w:r>
    </w:p>
    <w:p w14:paraId="5CB3F61D" w14:textId="77777777" w:rsidR="004464B7" w:rsidRPr="00213C27" w:rsidRDefault="004464B7" w:rsidP="00B27ACB">
      <w:pPr>
        <w:jc w:val="both"/>
        <w:rPr>
          <w:rFonts w:ascii="Arial" w:hAnsi="Arial" w:cs="Arial"/>
        </w:rPr>
      </w:pPr>
    </w:p>
    <w:p w14:paraId="7EF5ABA5" w14:textId="77777777" w:rsidR="004464B7" w:rsidRPr="00213C27" w:rsidRDefault="004464B7" w:rsidP="00B27ACB">
      <w:pPr>
        <w:jc w:val="both"/>
        <w:rPr>
          <w:rFonts w:ascii="Arial" w:hAnsi="Arial" w:cs="Arial"/>
        </w:rPr>
      </w:pPr>
      <w:r w:rsidRPr="00213C27">
        <w:rPr>
          <w:rFonts w:ascii="Arial" w:hAnsi="Arial" w:cs="Arial"/>
        </w:rPr>
        <w:t>COVID has led to a significant backlog in review of referrals in secondary care and as capacity is not going to match demand, innovative ways of managing patients differently to reduce unnecessary referrals are eagerly sought.</w:t>
      </w:r>
    </w:p>
    <w:p w14:paraId="31C6D579" w14:textId="77777777" w:rsidR="00337265" w:rsidRPr="00213C27" w:rsidRDefault="00337265" w:rsidP="00B27ACB">
      <w:pPr>
        <w:jc w:val="both"/>
        <w:rPr>
          <w:rFonts w:ascii="Arial" w:hAnsi="Arial" w:cs="Arial"/>
        </w:rPr>
      </w:pPr>
    </w:p>
    <w:p w14:paraId="33F8589A" w14:textId="77777777" w:rsidR="00337265" w:rsidRPr="00213C27" w:rsidRDefault="00337265" w:rsidP="00B27ACB">
      <w:pPr>
        <w:jc w:val="both"/>
        <w:rPr>
          <w:rFonts w:ascii="Arial" w:hAnsi="Arial" w:cs="Arial"/>
        </w:rPr>
      </w:pPr>
      <w:r w:rsidRPr="00213C27">
        <w:rPr>
          <w:rFonts w:ascii="Arial" w:hAnsi="Arial" w:cs="Arial"/>
        </w:rPr>
        <w:t xml:space="preserve">COVID has </w:t>
      </w:r>
      <w:r w:rsidR="004464B7" w:rsidRPr="00213C27">
        <w:rPr>
          <w:rFonts w:ascii="Arial" w:hAnsi="Arial" w:cs="Arial"/>
        </w:rPr>
        <w:t xml:space="preserve">also </w:t>
      </w:r>
      <w:r w:rsidRPr="00213C27">
        <w:rPr>
          <w:rFonts w:ascii="Arial" w:hAnsi="Arial" w:cs="Arial"/>
        </w:rPr>
        <w:t>provided a trigger for a more rapid adoption of th</w:t>
      </w:r>
      <w:r w:rsidR="004464B7" w:rsidRPr="00213C27">
        <w:rPr>
          <w:rFonts w:ascii="Arial" w:hAnsi="Arial" w:cs="Arial"/>
        </w:rPr>
        <w:t>e</w:t>
      </w:r>
      <w:r w:rsidRPr="00213C27">
        <w:rPr>
          <w:rFonts w:ascii="Arial" w:hAnsi="Arial" w:cs="Arial"/>
        </w:rPr>
        <w:t xml:space="preserve"> change process leading to the use of more digital solutions such as virtual working and contacts</w:t>
      </w:r>
      <w:r w:rsidR="004464B7" w:rsidRPr="00213C27">
        <w:rPr>
          <w:rFonts w:ascii="Arial" w:hAnsi="Arial" w:cs="Arial"/>
        </w:rPr>
        <w:t xml:space="preserve"> with patients </w:t>
      </w:r>
      <w:r w:rsidRPr="00213C27">
        <w:rPr>
          <w:rFonts w:ascii="Arial" w:hAnsi="Arial" w:cs="Arial"/>
        </w:rPr>
        <w:t xml:space="preserve">made electronically. There is the need to ensure the correct patients access secondary care services with an emphasis to support more activity in the primary care and community </w:t>
      </w:r>
      <w:r w:rsidR="00F53634" w:rsidRPr="00213C27">
        <w:rPr>
          <w:rFonts w:ascii="Arial" w:hAnsi="Arial" w:cs="Arial"/>
        </w:rPr>
        <w:t xml:space="preserve">setting, </w:t>
      </w:r>
      <w:r w:rsidRPr="00213C27">
        <w:rPr>
          <w:rFonts w:ascii="Arial" w:hAnsi="Arial" w:cs="Arial"/>
        </w:rPr>
        <w:t xml:space="preserve">as well as a more self-directed model of care. </w:t>
      </w:r>
    </w:p>
    <w:p w14:paraId="596BD706" w14:textId="77777777" w:rsidR="00337265" w:rsidRPr="00213C27" w:rsidRDefault="00337265" w:rsidP="00B27ACB">
      <w:pPr>
        <w:jc w:val="both"/>
        <w:rPr>
          <w:rFonts w:ascii="Arial" w:hAnsi="Arial" w:cs="Arial"/>
        </w:rPr>
      </w:pPr>
    </w:p>
    <w:p w14:paraId="1924DB2C" w14:textId="77777777" w:rsidR="00337265" w:rsidRPr="00213C27" w:rsidRDefault="00337265" w:rsidP="00B27ACB">
      <w:pPr>
        <w:jc w:val="both"/>
        <w:rPr>
          <w:rFonts w:ascii="Arial" w:hAnsi="Arial" w:cs="Arial"/>
        </w:rPr>
      </w:pPr>
      <w:r w:rsidRPr="00213C27">
        <w:rPr>
          <w:rFonts w:ascii="Arial" w:hAnsi="Arial" w:cs="Arial"/>
        </w:rPr>
        <w:t xml:space="preserve">Clinically this has been recognised as the future model of care and is a core component of the national strategy for future health </w:t>
      </w:r>
      <w:r w:rsidR="00F53634" w:rsidRPr="00213C27">
        <w:rPr>
          <w:rFonts w:ascii="Arial" w:hAnsi="Arial" w:cs="Arial"/>
        </w:rPr>
        <w:t>as described in our core Welsh Health policy:</w:t>
      </w:r>
      <w:r w:rsidRPr="00213C27">
        <w:rPr>
          <w:rFonts w:ascii="Arial" w:hAnsi="Arial" w:cs="Arial"/>
        </w:rPr>
        <w:t xml:space="preserve"> ‘A Healthier Wales’.</w:t>
      </w:r>
    </w:p>
    <w:p w14:paraId="35F8E03B" w14:textId="77777777" w:rsidR="00337265" w:rsidRPr="00213C27" w:rsidRDefault="00337265" w:rsidP="00B27ACB">
      <w:pPr>
        <w:jc w:val="both"/>
        <w:rPr>
          <w:rFonts w:ascii="Arial" w:hAnsi="Arial" w:cs="Arial"/>
        </w:rPr>
      </w:pPr>
    </w:p>
    <w:p w14:paraId="27BF0895" w14:textId="77777777" w:rsidR="00337265" w:rsidRPr="00213C27" w:rsidRDefault="00337265" w:rsidP="00B27ACB">
      <w:pPr>
        <w:jc w:val="both"/>
        <w:rPr>
          <w:rFonts w:ascii="Arial" w:hAnsi="Arial" w:cs="Arial"/>
        </w:rPr>
      </w:pPr>
      <w:r w:rsidRPr="00213C27">
        <w:rPr>
          <w:rFonts w:ascii="Arial" w:hAnsi="Arial" w:cs="Arial"/>
        </w:rPr>
        <w:t>To support this transition to more primary and community care as well as digitally supported models of care we seek for innovations to support three key areas in our strategy</w:t>
      </w:r>
      <w:r w:rsidR="00F53634" w:rsidRPr="00213C27">
        <w:rPr>
          <w:rFonts w:ascii="Arial" w:hAnsi="Arial" w:cs="Arial"/>
        </w:rPr>
        <w:t>:</w:t>
      </w:r>
    </w:p>
    <w:p w14:paraId="66B90B1A" w14:textId="77777777" w:rsidR="00337265" w:rsidRPr="00213C27" w:rsidRDefault="00337265">
      <w:pPr>
        <w:rPr>
          <w:rFonts w:ascii="Arial" w:hAnsi="Arial" w:cs="Arial"/>
        </w:rPr>
      </w:pPr>
    </w:p>
    <w:p w14:paraId="6884EA72" w14:textId="31C5A6C7" w:rsidR="004B4BFA" w:rsidRPr="00F60F5E" w:rsidRDefault="00F60F5E" w:rsidP="00F60F5E">
      <w:pPr>
        <w:ind w:left="360"/>
        <w:rPr>
          <w:rFonts w:ascii="Arial" w:hAnsi="Arial" w:cs="Arial"/>
        </w:rPr>
      </w:pPr>
      <w:r>
        <w:rPr>
          <w:rFonts w:ascii="Arial" w:hAnsi="Arial" w:cs="Arial"/>
          <w:b/>
          <w:i/>
        </w:rPr>
        <w:t xml:space="preserve">Theme 1: </w:t>
      </w:r>
      <w:r w:rsidR="004B4BFA" w:rsidRPr="00F60F5E">
        <w:rPr>
          <w:rFonts w:ascii="Arial" w:hAnsi="Arial" w:cs="Arial"/>
          <w:b/>
          <w:i/>
        </w:rPr>
        <w:t xml:space="preserve">Management of conditions that require multiple tests </w:t>
      </w:r>
      <w:r w:rsidR="00BC3A45" w:rsidRPr="00F60F5E">
        <w:rPr>
          <w:rFonts w:ascii="Arial" w:hAnsi="Arial" w:cs="Arial"/>
          <w:b/>
          <w:i/>
        </w:rPr>
        <w:t xml:space="preserve">for either a decision to refer/treat or as part of a disease surveillance pathway. </w:t>
      </w:r>
    </w:p>
    <w:p w14:paraId="6CC098CE" w14:textId="77777777" w:rsidR="00BC3A45" w:rsidRPr="00213C27" w:rsidRDefault="00BC3A45" w:rsidP="00BC3A45">
      <w:pPr>
        <w:pStyle w:val="ListParagraph"/>
        <w:rPr>
          <w:rFonts w:ascii="Arial" w:hAnsi="Arial" w:cs="Arial"/>
        </w:rPr>
      </w:pPr>
    </w:p>
    <w:p w14:paraId="4E22FC0B" w14:textId="77777777" w:rsidR="00C867FB" w:rsidRPr="00213C27" w:rsidRDefault="00C867FB" w:rsidP="00B27ACB">
      <w:pPr>
        <w:pStyle w:val="ListParagraph"/>
        <w:jc w:val="both"/>
        <w:rPr>
          <w:rFonts w:ascii="Arial" w:hAnsi="Arial" w:cs="Arial"/>
        </w:rPr>
      </w:pPr>
      <w:r w:rsidRPr="00213C27">
        <w:rPr>
          <w:rFonts w:ascii="Arial" w:hAnsi="Arial" w:cs="Arial"/>
        </w:rPr>
        <w:t>There are many specialties and conditions that often require repeat tests, which may be blood tests, x-rays, or other investigations and a solution to facilitate this workflow, will add a layer of safety and efficiency.</w:t>
      </w:r>
    </w:p>
    <w:p w14:paraId="68D6D711" w14:textId="77777777" w:rsidR="00337265" w:rsidRPr="00213C27" w:rsidRDefault="00337265" w:rsidP="00B27ACB">
      <w:pPr>
        <w:jc w:val="both"/>
        <w:rPr>
          <w:rFonts w:ascii="Arial" w:hAnsi="Arial" w:cs="Arial"/>
        </w:rPr>
      </w:pPr>
    </w:p>
    <w:p w14:paraId="150590E7" w14:textId="446EEA2E" w:rsidR="00337265" w:rsidRPr="00213C27" w:rsidRDefault="00337265" w:rsidP="00B27ACB">
      <w:pPr>
        <w:ind w:left="720"/>
        <w:jc w:val="both"/>
        <w:rPr>
          <w:rFonts w:ascii="Arial" w:hAnsi="Arial" w:cs="Arial"/>
        </w:rPr>
      </w:pPr>
      <w:r w:rsidRPr="00213C27">
        <w:rPr>
          <w:rFonts w:ascii="Arial" w:hAnsi="Arial" w:cs="Arial"/>
        </w:rPr>
        <w:t>The innovation we seek</w:t>
      </w:r>
      <w:r w:rsidR="004464B7" w:rsidRPr="00213C27">
        <w:rPr>
          <w:rFonts w:ascii="Arial" w:hAnsi="Arial" w:cs="Arial"/>
        </w:rPr>
        <w:t xml:space="preserve">, is </w:t>
      </w:r>
      <w:r w:rsidRPr="00213C27">
        <w:rPr>
          <w:rFonts w:ascii="Arial" w:hAnsi="Arial" w:cs="Arial"/>
        </w:rPr>
        <w:t>to streamline this process to develop through integration with our results repo</w:t>
      </w:r>
      <w:r w:rsidR="004464B7" w:rsidRPr="00213C27">
        <w:rPr>
          <w:rFonts w:ascii="Arial" w:hAnsi="Arial" w:cs="Arial"/>
        </w:rPr>
        <w:t>r</w:t>
      </w:r>
      <w:r w:rsidRPr="00213C27">
        <w:rPr>
          <w:rFonts w:ascii="Arial" w:hAnsi="Arial" w:cs="Arial"/>
        </w:rPr>
        <w:t>ting system an automated way of checking result</w:t>
      </w:r>
      <w:r w:rsidR="009E01D0" w:rsidRPr="00213C27">
        <w:rPr>
          <w:rFonts w:ascii="Arial" w:hAnsi="Arial" w:cs="Arial"/>
        </w:rPr>
        <w:t xml:space="preserve"> of tests</w:t>
      </w:r>
      <w:r w:rsidRPr="00213C27">
        <w:rPr>
          <w:rFonts w:ascii="Arial" w:hAnsi="Arial" w:cs="Arial"/>
        </w:rPr>
        <w:t xml:space="preserve">, automatically issuing a </w:t>
      </w:r>
      <w:r w:rsidR="009E01D0" w:rsidRPr="00213C27">
        <w:rPr>
          <w:rFonts w:ascii="Arial" w:hAnsi="Arial" w:cs="Arial"/>
        </w:rPr>
        <w:t xml:space="preserve">repeat test </w:t>
      </w:r>
      <w:r w:rsidRPr="00213C27">
        <w:rPr>
          <w:rFonts w:ascii="Arial" w:hAnsi="Arial" w:cs="Arial"/>
        </w:rPr>
        <w:t>for the patient</w:t>
      </w:r>
      <w:r w:rsidR="009E01D0" w:rsidRPr="00213C27">
        <w:rPr>
          <w:rFonts w:ascii="Arial" w:hAnsi="Arial" w:cs="Arial"/>
        </w:rPr>
        <w:t xml:space="preserve"> which could be a blood test or other investigation</w:t>
      </w:r>
      <w:r w:rsidRPr="00213C27">
        <w:rPr>
          <w:rFonts w:ascii="Arial" w:hAnsi="Arial" w:cs="Arial"/>
        </w:rPr>
        <w:t xml:space="preserve">, sending this out with information (as agreed clinically) to the patient </w:t>
      </w:r>
      <w:r w:rsidR="004464B7" w:rsidRPr="00213C27">
        <w:rPr>
          <w:rFonts w:ascii="Arial" w:hAnsi="Arial" w:cs="Arial"/>
        </w:rPr>
        <w:t xml:space="preserve">on the need for a </w:t>
      </w:r>
      <w:r w:rsidR="009E01D0" w:rsidRPr="00213C27">
        <w:rPr>
          <w:rFonts w:ascii="Arial" w:hAnsi="Arial" w:cs="Arial"/>
        </w:rPr>
        <w:t xml:space="preserve">repeat/further </w:t>
      </w:r>
      <w:r w:rsidR="004464B7" w:rsidRPr="00213C27">
        <w:rPr>
          <w:rFonts w:ascii="Arial" w:hAnsi="Arial" w:cs="Arial"/>
        </w:rPr>
        <w:t>test and where to go to have the blood test undertaken</w:t>
      </w:r>
      <w:r w:rsidR="002E68F9" w:rsidRPr="00213C27">
        <w:rPr>
          <w:rFonts w:ascii="Arial" w:hAnsi="Arial" w:cs="Arial"/>
        </w:rPr>
        <w:t xml:space="preserve">. </w:t>
      </w:r>
      <w:r w:rsidR="00BC3A45" w:rsidRPr="00213C27">
        <w:rPr>
          <w:rFonts w:ascii="Arial" w:hAnsi="Arial" w:cs="Arial"/>
        </w:rPr>
        <w:t xml:space="preserve">This could be combined with a patient questionnaire particularly with chronic disease surveillance. </w:t>
      </w:r>
      <w:r w:rsidR="002E68F9" w:rsidRPr="00213C27">
        <w:rPr>
          <w:rFonts w:ascii="Arial" w:hAnsi="Arial" w:cs="Arial"/>
        </w:rPr>
        <w:t>Finally, o</w:t>
      </w:r>
      <w:r w:rsidRPr="00213C27">
        <w:rPr>
          <w:rFonts w:ascii="Arial" w:hAnsi="Arial" w:cs="Arial"/>
        </w:rPr>
        <w:t>nce</w:t>
      </w:r>
      <w:r w:rsidR="004464B7" w:rsidRPr="00213C27">
        <w:rPr>
          <w:rFonts w:ascii="Arial" w:hAnsi="Arial" w:cs="Arial"/>
        </w:rPr>
        <w:t xml:space="preserve"> the</w:t>
      </w:r>
      <w:r w:rsidRPr="00213C27">
        <w:rPr>
          <w:rFonts w:ascii="Arial" w:hAnsi="Arial" w:cs="Arial"/>
        </w:rPr>
        <w:t xml:space="preserve"> test </w:t>
      </w:r>
      <w:r w:rsidR="004464B7" w:rsidRPr="00213C27">
        <w:rPr>
          <w:rFonts w:ascii="Arial" w:hAnsi="Arial" w:cs="Arial"/>
        </w:rPr>
        <w:t xml:space="preserve">is </w:t>
      </w:r>
      <w:r w:rsidR="009E01D0" w:rsidRPr="00213C27">
        <w:rPr>
          <w:rFonts w:ascii="Arial" w:hAnsi="Arial" w:cs="Arial"/>
        </w:rPr>
        <w:t>performed</w:t>
      </w:r>
      <w:r w:rsidR="002E68F9" w:rsidRPr="00213C27">
        <w:rPr>
          <w:rFonts w:ascii="Arial" w:hAnsi="Arial" w:cs="Arial"/>
        </w:rPr>
        <w:t xml:space="preserve"> and </w:t>
      </w:r>
      <w:r w:rsidR="00386288" w:rsidRPr="00213C27">
        <w:rPr>
          <w:rFonts w:ascii="Arial" w:hAnsi="Arial" w:cs="Arial"/>
        </w:rPr>
        <w:t xml:space="preserve">both </w:t>
      </w:r>
      <w:r w:rsidRPr="00213C27">
        <w:rPr>
          <w:rFonts w:ascii="Arial" w:hAnsi="Arial" w:cs="Arial"/>
        </w:rPr>
        <w:t>the result</w:t>
      </w:r>
      <w:r w:rsidR="00BC3A45" w:rsidRPr="00213C27">
        <w:rPr>
          <w:rFonts w:ascii="Arial" w:hAnsi="Arial" w:cs="Arial"/>
        </w:rPr>
        <w:t>s</w:t>
      </w:r>
      <w:r w:rsidRPr="00213C27">
        <w:rPr>
          <w:rFonts w:ascii="Arial" w:hAnsi="Arial" w:cs="Arial"/>
        </w:rPr>
        <w:t xml:space="preserve"> </w:t>
      </w:r>
      <w:r w:rsidR="00386288" w:rsidRPr="00213C27">
        <w:rPr>
          <w:rFonts w:ascii="Arial" w:hAnsi="Arial" w:cs="Arial"/>
        </w:rPr>
        <w:t>are available, these results (+/- questionnaire)</w:t>
      </w:r>
      <w:r w:rsidR="002E68F9" w:rsidRPr="00213C27">
        <w:rPr>
          <w:rFonts w:ascii="Arial" w:hAnsi="Arial" w:cs="Arial"/>
        </w:rPr>
        <w:t xml:space="preserve"> </w:t>
      </w:r>
      <w:r w:rsidR="009E01D0" w:rsidRPr="00213C27">
        <w:rPr>
          <w:rFonts w:ascii="Arial" w:hAnsi="Arial" w:cs="Arial"/>
        </w:rPr>
        <w:t>are then</w:t>
      </w:r>
      <w:r w:rsidR="002E68F9" w:rsidRPr="00213C27">
        <w:rPr>
          <w:rFonts w:ascii="Arial" w:hAnsi="Arial" w:cs="Arial"/>
        </w:rPr>
        <w:t xml:space="preserve"> f</w:t>
      </w:r>
      <w:r w:rsidRPr="00213C27">
        <w:rPr>
          <w:rFonts w:ascii="Arial" w:hAnsi="Arial" w:cs="Arial"/>
        </w:rPr>
        <w:t>orward</w:t>
      </w:r>
      <w:r w:rsidR="002E68F9" w:rsidRPr="00213C27">
        <w:rPr>
          <w:rFonts w:ascii="Arial" w:hAnsi="Arial" w:cs="Arial"/>
        </w:rPr>
        <w:t>ed</w:t>
      </w:r>
      <w:r w:rsidRPr="00213C27">
        <w:rPr>
          <w:rFonts w:ascii="Arial" w:hAnsi="Arial" w:cs="Arial"/>
        </w:rPr>
        <w:t xml:space="preserve"> through </w:t>
      </w:r>
      <w:r w:rsidR="002E68F9" w:rsidRPr="00213C27">
        <w:rPr>
          <w:rFonts w:ascii="Arial" w:hAnsi="Arial" w:cs="Arial"/>
        </w:rPr>
        <w:t xml:space="preserve">electronic correspondence </w:t>
      </w:r>
      <w:r w:rsidRPr="00213C27">
        <w:rPr>
          <w:rFonts w:ascii="Arial" w:hAnsi="Arial" w:cs="Arial"/>
        </w:rPr>
        <w:t>to the GP</w:t>
      </w:r>
      <w:r w:rsidR="009E01D0" w:rsidRPr="00213C27">
        <w:rPr>
          <w:rFonts w:ascii="Arial" w:hAnsi="Arial" w:cs="Arial"/>
        </w:rPr>
        <w:t xml:space="preserve"> or secondary care clinician</w:t>
      </w:r>
      <w:r w:rsidRPr="00213C27">
        <w:rPr>
          <w:rFonts w:ascii="Arial" w:hAnsi="Arial" w:cs="Arial"/>
        </w:rPr>
        <w:t xml:space="preserve"> </w:t>
      </w:r>
      <w:r w:rsidR="002E68F9" w:rsidRPr="00213C27">
        <w:rPr>
          <w:rFonts w:ascii="Arial" w:hAnsi="Arial" w:cs="Arial"/>
        </w:rPr>
        <w:t>in a short report</w:t>
      </w:r>
      <w:r w:rsidR="009F35AC" w:rsidRPr="00213C27">
        <w:rPr>
          <w:rFonts w:ascii="Arial" w:hAnsi="Arial" w:cs="Arial"/>
        </w:rPr>
        <w:t>.</w:t>
      </w:r>
    </w:p>
    <w:p w14:paraId="1194ACB6" w14:textId="77777777" w:rsidR="009F35AC" w:rsidRPr="00213C27" w:rsidRDefault="009F35AC" w:rsidP="00337265">
      <w:pPr>
        <w:ind w:left="720"/>
        <w:rPr>
          <w:rFonts w:ascii="Arial" w:hAnsi="Arial" w:cs="Arial"/>
        </w:rPr>
      </w:pPr>
    </w:p>
    <w:p w14:paraId="26297129" w14:textId="77777777" w:rsidR="00386288" w:rsidRPr="00213C27" w:rsidRDefault="009F35AC" w:rsidP="00B27ACB">
      <w:pPr>
        <w:ind w:left="720"/>
        <w:jc w:val="both"/>
        <w:rPr>
          <w:rFonts w:ascii="Arial" w:hAnsi="Arial" w:cs="Arial"/>
        </w:rPr>
      </w:pPr>
      <w:r w:rsidRPr="00213C27">
        <w:rPr>
          <w:rFonts w:ascii="Arial" w:hAnsi="Arial" w:cs="Arial"/>
        </w:rPr>
        <w:t>This solution it is hoped</w:t>
      </w:r>
      <w:r w:rsidR="00C867FB" w:rsidRPr="00213C27">
        <w:rPr>
          <w:rFonts w:ascii="Arial" w:hAnsi="Arial" w:cs="Arial"/>
        </w:rPr>
        <w:t>.</w:t>
      </w:r>
      <w:r w:rsidRPr="00213C27">
        <w:rPr>
          <w:rFonts w:ascii="Arial" w:hAnsi="Arial" w:cs="Arial"/>
        </w:rPr>
        <w:t xml:space="preserve"> will pave the way to automation of many other ‘repeat’ investigations as part of a patient </w:t>
      </w:r>
      <w:r w:rsidR="002E68F9" w:rsidRPr="00213C27">
        <w:rPr>
          <w:rFonts w:ascii="Arial" w:hAnsi="Arial" w:cs="Arial"/>
        </w:rPr>
        <w:t xml:space="preserve">diagnosis and </w:t>
      </w:r>
      <w:r w:rsidRPr="00213C27">
        <w:rPr>
          <w:rFonts w:ascii="Arial" w:hAnsi="Arial" w:cs="Arial"/>
        </w:rPr>
        <w:t>self-management service.</w:t>
      </w:r>
      <w:r w:rsidR="009E01D0" w:rsidRPr="00213C27">
        <w:rPr>
          <w:rFonts w:ascii="Arial" w:hAnsi="Arial" w:cs="Arial"/>
        </w:rPr>
        <w:t xml:space="preserve"> Patients often need repeat tests for diagnostic purposes or need repeat tests as part of a surveillance pathway as supported by their clinical teams.</w:t>
      </w:r>
      <w:r w:rsidR="00386288" w:rsidRPr="00213C27">
        <w:rPr>
          <w:rFonts w:ascii="Arial" w:hAnsi="Arial" w:cs="Arial"/>
        </w:rPr>
        <w:t xml:space="preserve"> </w:t>
      </w:r>
    </w:p>
    <w:p w14:paraId="208BFF0A" w14:textId="77777777" w:rsidR="00386288" w:rsidRPr="00213C27" w:rsidRDefault="00386288" w:rsidP="00B27ACB">
      <w:pPr>
        <w:ind w:left="720"/>
        <w:jc w:val="both"/>
        <w:rPr>
          <w:rFonts w:ascii="Arial" w:hAnsi="Arial" w:cs="Arial"/>
        </w:rPr>
      </w:pPr>
    </w:p>
    <w:p w14:paraId="35C3F13C" w14:textId="390833F0" w:rsidR="00386288" w:rsidRPr="00213C27" w:rsidRDefault="00386288" w:rsidP="00B27ACB">
      <w:pPr>
        <w:ind w:left="720"/>
        <w:jc w:val="both"/>
        <w:rPr>
          <w:rFonts w:ascii="Arial" w:hAnsi="Arial" w:cs="Arial"/>
        </w:rPr>
      </w:pPr>
      <w:r w:rsidRPr="00213C27">
        <w:rPr>
          <w:rFonts w:ascii="Arial" w:hAnsi="Arial" w:cs="Arial"/>
        </w:rPr>
        <w:t>The innovation may also look to combine the automated process for prompting and arranging tests/questionnaires to patients by producing a simple web/phone ‘app’.</w:t>
      </w:r>
      <w:r w:rsidR="003A4EB6" w:rsidRPr="00213C27">
        <w:rPr>
          <w:rFonts w:ascii="Arial" w:hAnsi="Arial" w:cs="Arial"/>
        </w:rPr>
        <w:t xml:space="preserve"> Some specialties may use the questionnaire as the ‘test’ perhaps as part of an annual review and not need any other specific investigation (blood test or x-ray etc.) </w:t>
      </w:r>
    </w:p>
    <w:p w14:paraId="4D924BAA" w14:textId="77777777" w:rsidR="00C867FB" w:rsidRPr="00213C27" w:rsidRDefault="00C867FB" w:rsidP="00B27ACB">
      <w:pPr>
        <w:ind w:left="720"/>
        <w:jc w:val="both"/>
        <w:rPr>
          <w:rFonts w:ascii="Arial" w:hAnsi="Arial" w:cs="Arial"/>
        </w:rPr>
      </w:pPr>
    </w:p>
    <w:p w14:paraId="006D9932" w14:textId="5985DB52" w:rsidR="00C867FB" w:rsidRPr="00213C27" w:rsidRDefault="009E01D0" w:rsidP="00B27ACB">
      <w:pPr>
        <w:ind w:left="720"/>
        <w:jc w:val="both"/>
        <w:rPr>
          <w:rFonts w:ascii="Arial" w:hAnsi="Arial" w:cs="Arial"/>
        </w:rPr>
      </w:pPr>
      <w:r w:rsidRPr="00213C27">
        <w:rPr>
          <w:rFonts w:ascii="Arial" w:hAnsi="Arial" w:cs="Arial"/>
        </w:rPr>
        <w:t>E</w:t>
      </w:r>
      <w:r w:rsidR="00C867FB" w:rsidRPr="00213C27">
        <w:rPr>
          <w:rFonts w:ascii="Arial" w:hAnsi="Arial" w:cs="Arial"/>
        </w:rPr>
        <w:t>xamples where such a</w:t>
      </w:r>
      <w:r w:rsidR="002B2C5A" w:rsidRPr="00213C27">
        <w:rPr>
          <w:rFonts w:ascii="Arial" w:hAnsi="Arial" w:cs="Arial"/>
        </w:rPr>
        <w:t xml:space="preserve"> beneficial</w:t>
      </w:r>
      <w:r w:rsidR="00C867FB" w:rsidRPr="00213C27">
        <w:rPr>
          <w:rFonts w:ascii="Arial" w:hAnsi="Arial" w:cs="Arial"/>
        </w:rPr>
        <w:t xml:space="preserve"> solution </w:t>
      </w:r>
      <w:r w:rsidR="002B2C5A" w:rsidRPr="00213C27">
        <w:rPr>
          <w:rFonts w:ascii="Arial" w:hAnsi="Arial" w:cs="Arial"/>
        </w:rPr>
        <w:t xml:space="preserve">for an assisted, automated &amp; integrated workflow, </w:t>
      </w:r>
      <w:r w:rsidR="00C867FB" w:rsidRPr="00213C27">
        <w:rPr>
          <w:rFonts w:ascii="Arial" w:hAnsi="Arial" w:cs="Arial"/>
        </w:rPr>
        <w:t>includes:</w:t>
      </w:r>
    </w:p>
    <w:p w14:paraId="7F3BB0AD" w14:textId="2FF5DF86" w:rsidR="009E01D0" w:rsidRPr="00213C27" w:rsidRDefault="009E01D0" w:rsidP="00337265">
      <w:pPr>
        <w:ind w:left="720"/>
        <w:rPr>
          <w:rFonts w:ascii="Arial" w:hAnsi="Arial" w:cs="Arial"/>
        </w:rPr>
      </w:pPr>
    </w:p>
    <w:p w14:paraId="068CE921" w14:textId="11C394A8" w:rsidR="009E01D0" w:rsidRPr="00B27ACB" w:rsidRDefault="009E01D0" w:rsidP="009E01D0">
      <w:pPr>
        <w:pStyle w:val="ListParagraph"/>
        <w:numPr>
          <w:ilvl w:val="0"/>
          <w:numId w:val="3"/>
        </w:numPr>
        <w:rPr>
          <w:rFonts w:ascii="Arial" w:hAnsi="Arial" w:cs="Arial"/>
          <w:i/>
        </w:rPr>
      </w:pPr>
      <w:r w:rsidRPr="00B27ACB">
        <w:rPr>
          <w:rFonts w:ascii="Arial" w:hAnsi="Arial" w:cs="Arial"/>
          <w:i/>
        </w:rPr>
        <w:t>Urology</w:t>
      </w:r>
    </w:p>
    <w:p w14:paraId="6BBE5B51" w14:textId="6F5F034A" w:rsidR="009E01D0" w:rsidRDefault="009E01D0" w:rsidP="00B27ACB">
      <w:pPr>
        <w:ind w:left="1440"/>
        <w:jc w:val="both"/>
        <w:rPr>
          <w:rFonts w:ascii="Arial" w:hAnsi="Arial" w:cs="Arial"/>
        </w:rPr>
      </w:pPr>
      <w:r w:rsidRPr="00B27ACB">
        <w:rPr>
          <w:rFonts w:ascii="Arial" w:hAnsi="Arial" w:cs="Arial"/>
        </w:rPr>
        <w:t>Male patients who visit their GP with urinary symptoms have a blood test to look for disease of the prostate (the blood test is called Prostate Specific Antigen – PSA), and when elevated often requires a second blood test to be arranged to confirm the finding. This currently requires human intervention – checking the blood result, completing another blood form and arranging for the test to be carried out. This second test then needs to be chased up before finally reviewing the results and deciding if both tests are abnormal that a referral into secondary care should be made.</w:t>
      </w:r>
    </w:p>
    <w:p w14:paraId="2B0E1B34" w14:textId="77777777" w:rsidR="00B27ACB" w:rsidRPr="00B27ACB" w:rsidRDefault="00B27ACB" w:rsidP="00B27ACB">
      <w:pPr>
        <w:ind w:left="709"/>
        <w:rPr>
          <w:rFonts w:ascii="Arial" w:hAnsi="Arial" w:cs="Arial"/>
          <w:i/>
        </w:rPr>
      </w:pPr>
    </w:p>
    <w:p w14:paraId="56730262" w14:textId="2A34F46F" w:rsidR="00C867FB" w:rsidRPr="00B27ACB" w:rsidRDefault="00C867FB" w:rsidP="009E01D0">
      <w:pPr>
        <w:pStyle w:val="ListParagraph"/>
        <w:numPr>
          <w:ilvl w:val="0"/>
          <w:numId w:val="3"/>
        </w:numPr>
        <w:rPr>
          <w:rFonts w:ascii="Arial" w:hAnsi="Arial" w:cs="Arial"/>
          <w:i/>
        </w:rPr>
      </w:pPr>
      <w:r w:rsidRPr="00B27ACB">
        <w:rPr>
          <w:rFonts w:ascii="Arial" w:hAnsi="Arial" w:cs="Arial"/>
          <w:i/>
        </w:rPr>
        <w:t>Diabetes and monitoring of HbA1c</w:t>
      </w:r>
    </w:p>
    <w:p w14:paraId="4C91FF7E" w14:textId="6C08D028" w:rsidR="009E01D0" w:rsidRDefault="009E01D0" w:rsidP="00B27ACB">
      <w:pPr>
        <w:ind w:left="1440"/>
        <w:jc w:val="both"/>
        <w:rPr>
          <w:rFonts w:ascii="Arial" w:hAnsi="Arial" w:cs="Arial"/>
        </w:rPr>
      </w:pPr>
      <w:r w:rsidRPr="00B27ACB">
        <w:rPr>
          <w:rFonts w:ascii="Arial" w:hAnsi="Arial" w:cs="Arial"/>
        </w:rPr>
        <w:t>To monitor for adequate control of diabetes, patients undergo a blood test to measure HbA1c</w:t>
      </w:r>
      <w:r w:rsidR="00386288" w:rsidRPr="00B27ACB">
        <w:rPr>
          <w:rFonts w:ascii="Arial" w:hAnsi="Arial" w:cs="Arial"/>
        </w:rPr>
        <w:t xml:space="preserve"> (</w:t>
      </w:r>
      <w:proofErr w:type="spellStart"/>
      <w:r w:rsidR="00386288" w:rsidRPr="00B27ACB">
        <w:rPr>
          <w:rFonts w:ascii="Arial" w:hAnsi="Arial" w:cs="Arial"/>
        </w:rPr>
        <w:t>glycosolated</w:t>
      </w:r>
      <w:proofErr w:type="spellEnd"/>
      <w:r w:rsidR="00386288" w:rsidRPr="00B27ACB">
        <w:rPr>
          <w:rFonts w:ascii="Arial" w:hAnsi="Arial" w:cs="Arial"/>
        </w:rPr>
        <w:t xml:space="preserve"> haemoglobin)</w:t>
      </w:r>
      <w:r w:rsidRPr="00B27ACB">
        <w:rPr>
          <w:rFonts w:ascii="Arial" w:hAnsi="Arial" w:cs="Arial"/>
        </w:rPr>
        <w:t xml:space="preserve">. This is either done as part of </w:t>
      </w:r>
      <w:r w:rsidR="00386288" w:rsidRPr="00B27ACB">
        <w:rPr>
          <w:rFonts w:ascii="Arial" w:hAnsi="Arial" w:cs="Arial"/>
        </w:rPr>
        <w:t xml:space="preserve">diagnostics, </w:t>
      </w:r>
      <w:r w:rsidRPr="00B27ACB">
        <w:rPr>
          <w:rFonts w:ascii="Arial" w:hAnsi="Arial" w:cs="Arial"/>
        </w:rPr>
        <w:t>routine surveillance or when there is a change in diabetic treatment. Supporting patients in their surveillance pathway with reminders and automated test requests would ensure all patients undergo the recommended monitoring of treatment.</w:t>
      </w:r>
      <w:r w:rsidR="00386288" w:rsidRPr="00B27ACB">
        <w:rPr>
          <w:rFonts w:ascii="Arial" w:hAnsi="Arial" w:cs="Arial"/>
        </w:rPr>
        <w:t xml:space="preserve"> This could be combined with a</w:t>
      </w:r>
      <w:r w:rsidR="003A4EB6" w:rsidRPr="00B27ACB">
        <w:rPr>
          <w:rFonts w:ascii="Arial" w:hAnsi="Arial" w:cs="Arial"/>
        </w:rPr>
        <w:t xml:space="preserve"> </w:t>
      </w:r>
      <w:r w:rsidR="00386288" w:rsidRPr="00B27ACB">
        <w:rPr>
          <w:rFonts w:ascii="Arial" w:hAnsi="Arial" w:cs="Arial"/>
        </w:rPr>
        <w:t>patient questionnaire.</w:t>
      </w:r>
    </w:p>
    <w:p w14:paraId="29267410" w14:textId="77777777" w:rsidR="00706B69" w:rsidRDefault="00706B69" w:rsidP="00B27ACB">
      <w:pPr>
        <w:ind w:left="1440"/>
        <w:jc w:val="both"/>
        <w:rPr>
          <w:rFonts w:ascii="Arial" w:hAnsi="Arial" w:cs="Arial"/>
        </w:rPr>
      </w:pPr>
    </w:p>
    <w:p w14:paraId="5F199D92" w14:textId="77777777" w:rsidR="00B27ACB" w:rsidRPr="00B27ACB" w:rsidRDefault="00B27ACB" w:rsidP="00B27ACB">
      <w:pPr>
        <w:ind w:left="709"/>
        <w:rPr>
          <w:rFonts w:ascii="Arial" w:hAnsi="Arial" w:cs="Arial"/>
        </w:rPr>
      </w:pPr>
    </w:p>
    <w:p w14:paraId="152F3DF0" w14:textId="17748057" w:rsidR="00C867FB" w:rsidRPr="00B27ACB" w:rsidRDefault="00C867FB" w:rsidP="009E01D0">
      <w:pPr>
        <w:pStyle w:val="ListParagraph"/>
        <w:numPr>
          <w:ilvl w:val="0"/>
          <w:numId w:val="3"/>
        </w:numPr>
        <w:rPr>
          <w:rFonts w:ascii="Arial" w:hAnsi="Arial" w:cs="Arial"/>
          <w:i/>
        </w:rPr>
      </w:pPr>
      <w:r w:rsidRPr="00B27ACB">
        <w:rPr>
          <w:rFonts w:ascii="Arial" w:hAnsi="Arial" w:cs="Arial"/>
          <w:i/>
        </w:rPr>
        <w:t>Thyroid disease and monitoring of Thyroid function tests</w:t>
      </w:r>
    </w:p>
    <w:p w14:paraId="6B6C3F07" w14:textId="781BC834" w:rsidR="009E01D0" w:rsidRDefault="009E01D0" w:rsidP="00B27ACB">
      <w:pPr>
        <w:ind w:left="1440"/>
        <w:jc w:val="both"/>
        <w:rPr>
          <w:rFonts w:ascii="Arial" w:hAnsi="Arial" w:cs="Arial"/>
        </w:rPr>
      </w:pPr>
      <w:r w:rsidRPr="00B27ACB">
        <w:rPr>
          <w:rFonts w:ascii="Arial" w:hAnsi="Arial" w:cs="Arial"/>
        </w:rPr>
        <w:t>Similar to diabetes, thyroid function tests are performed when patients with thyroid disease either have an adjustment to medication or as part of a regular monitoring of adequacy of treatment.</w:t>
      </w:r>
    </w:p>
    <w:p w14:paraId="5CDC635B" w14:textId="77777777" w:rsidR="00B27ACB" w:rsidRPr="00B27ACB" w:rsidRDefault="00B27ACB" w:rsidP="00B27ACB">
      <w:pPr>
        <w:ind w:left="709"/>
        <w:jc w:val="both"/>
        <w:rPr>
          <w:rFonts w:ascii="Arial" w:hAnsi="Arial" w:cs="Arial"/>
        </w:rPr>
      </w:pPr>
    </w:p>
    <w:p w14:paraId="5067D131" w14:textId="101B776E" w:rsidR="00C867FB" w:rsidRPr="00B27ACB" w:rsidRDefault="00C867FB" w:rsidP="009E01D0">
      <w:pPr>
        <w:pStyle w:val="ListParagraph"/>
        <w:numPr>
          <w:ilvl w:val="0"/>
          <w:numId w:val="3"/>
        </w:numPr>
        <w:rPr>
          <w:rFonts w:ascii="Arial" w:hAnsi="Arial" w:cs="Arial"/>
          <w:i/>
        </w:rPr>
      </w:pPr>
      <w:r w:rsidRPr="00B27ACB">
        <w:rPr>
          <w:rFonts w:ascii="Arial" w:hAnsi="Arial" w:cs="Arial"/>
          <w:i/>
        </w:rPr>
        <w:t>Monitoring liver function</w:t>
      </w:r>
      <w:r w:rsidR="002B2C5A" w:rsidRPr="00B27ACB">
        <w:rPr>
          <w:rFonts w:ascii="Arial" w:hAnsi="Arial" w:cs="Arial"/>
          <w:i/>
        </w:rPr>
        <w:t xml:space="preserve"> when on certain medication</w:t>
      </w:r>
      <w:r w:rsidR="009E01D0" w:rsidRPr="00B27ACB">
        <w:rPr>
          <w:rFonts w:ascii="Arial" w:hAnsi="Arial" w:cs="Arial"/>
          <w:i/>
        </w:rPr>
        <w:t xml:space="preserve"> or as part of the Liver disease pathway</w:t>
      </w:r>
    </w:p>
    <w:p w14:paraId="08C1675E" w14:textId="5BE2BADA" w:rsidR="009E01D0" w:rsidRDefault="009E01D0" w:rsidP="00B27ACB">
      <w:pPr>
        <w:ind w:left="1440"/>
        <w:jc w:val="both"/>
        <w:rPr>
          <w:rFonts w:ascii="Arial" w:hAnsi="Arial" w:cs="Arial"/>
        </w:rPr>
      </w:pPr>
      <w:r w:rsidRPr="00B27ACB">
        <w:rPr>
          <w:rFonts w:ascii="Arial" w:hAnsi="Arial" w:cs="Arial"/>
        </w:rPr>
        <w:t>Monitoring liver disease when on certain drugs known to cause liver damage is essential</w:t>
      </w:r>
      <w:r w:rsidR="00A34AFC" w:rsidRPr="00B27ACB">
        <w:rPr>
          <w:rFonts w:ascii="Arial" w:hAnsi="Arial" w:cs="Arial"/>
        </w:rPr>
        <w:t xml:space="preserve"> as well as patients liver cirrhosis for primary liver cancer (blood test and ultrasound)</w:t>
      </w:r>
      <w:r w:rsidRPr="00B27ACB">
        <w:rPr>
          <w:rFonts w:ascii="Arial" w:hAnsi="Arial" w:cs="Arial"/>
        </w:rPr>
        <w:t xml:space="preserve">. Integrating these tests in an intelligent way through adoption of an automated surveillance system would ensure </w:t>
      </w:r>
      <w:r w:rsidR="00A34AFC" w:rsidRPr="00B27ACB">
        <w:rPr>
          <w:rFonts w:ascii="Arial" w:hAnsi="Arial" w:cs="Arial"/>
        </w:rPr>
        <w:t>any deterioration is identified promptly</w:t>
      </w:r>
      <w:r w:rsidRPr="00B27ACB">
        <w:rPr>
          <w:rFonts w:ascii="Arial" w:hAnsi="Arial" w:cs="Arial"/>
        </w:rPr>
        <w:t xml:space="preserve">. Drugs used in rheumatoid arthritis in particular need such monitoring. The solution may also look to integrate a questionnaire as part of the request for blood testing </w:t>
      </w:r>
      <w:r w:rsidR="00A34AFC" w:rsidRPr="00B27ACB">
        <w:rPr>
          <w:rFonts w:ascii="Arial" w:hAnsi="Arial" w:cs="Arial"/>
        </w:rPr>
        <w:t xml:space="preserve">(and/or ultrasounds testing) </w:t>
      </w:r>
      <w:r w:rsidRPr="00B27ACB">
        <w:rPr>
          <w:rFonts w:ascii="Arial" w:hAnsi="Arial" w:cs="Arial"/>
        </w:rPr>
        <w:t>to facilitate the patient management workflow and form part of the report back to the responsible clinician.</w:t>
      </w:r>
    </w:p>
    <w:p w14:paraId="24273083" w14:textId="77777777" w:rsidR="00B27ACB" w:rsidRPr="00B27ACB" w:rsidRDefault="00B27ACB" w:rsidP="00B27ACB">
      <w:pPr>
        <w:ind w:left="709"/>
        <w:rPr>
          <w:rFonts w:ascii="Arial" w:hAnsi="Arial" w:cs="Arial"/>
        </w:rPr>
      </w:pPr>
    </w:p>
    <w:p w14:paraId="39D116B3" w14:textId="0E7CD9F9" w:rsidR="00C867FB" w:rsidRDefault="00C867FB" w:rsidP="009E01D0">
      <w:pPr>
        <w:pStyle w:val="ListParagraph"/>
        <w:numPr>
          <w:ilvl w:val="0"/>
          <w:numId w:val="3"/>
        </w:numPr>
        <w:rPr>
          <w:rFonts w:ascii="Arial" w:hAnsi="Arial" w:cs="Arial"/>
          <w:i/>
        </w:rPr>
      </w:pPr>
      <w:r w:rsidRPr="00B27ACB">
        <w:rPr>
          <w:rFonts w:ascii="Arial" w:hAnsi="Arial" w:cs="Arial"/>
          <w:i/>
        </w:rPr>
        <w:t>Repeat lung function tests after initiation of treatment or surveillance of chronic respiratory disease</w:t>
      </w:r>
    </w:p>
    <w:p w14:paraId="66C2EAC3" w14:textId="77777777" w:rsidR="00B27ACB" w:rsidRPr="00B27ACB" w:rsidRDefault="00B27ACB" w:rsidP="00B27ACB">
      <w:pPr>
        <w:pStyle w:val="ListParagraph"/>
        <w:ind w:left="1069"/>
        <w:rPr>
          <w:rFonts w:ascii="Arial" w:hAnsi="Arial" w:cs="Arial"/>
          <w:i/>
        </w:rPr>
      </w:pPr>
    </w:p>
    <w:p w14:paraId="256098F6" w14:textId="6D710719" w:rsidR="00C867FB" w:rsidRPr="00B27ACB" w:rsidRDefault="00C867FB" w:rsidP="00B27ACB">
      <w:pPr>
        <w:pStyle w:val="ListParagraph"/>
        <w:numPr>
          <w:ilvl w:val="0"/>
          <w:numId w:val="3"/>
        </w:numPr>
        <w:rPr>
          <w:rFonts w:ascii="Arial" w:hAnsi="Arial" w:cs="Arial"/>
          <w:i/>
        </w:rPr>
      </w:pPr>
      <w:r w:rsidRPr="00B27ACB">
        <w:rPr>
          <w:rFonts w:ascii="Arial" w:hAnsi="Arial" w:cs="Arial"/>
          <w:i/>
        </w:rPr>
        <w:t xml:space="preserve">Annual echocardiography for patients with </w:t>
      </w:r>
      <w:proofErr w:type="spellStart"/>
      <w:r w:rsidRPr="00B27ACB">
        <w:rPr>
          <w:rFonts w:ascii="Arial" w:hAnsi="Arial" w:cs="Arial"/>
          <w:i/>
        </w:rPr>
        <w:t>valvular</w:t>
      </w:r>
      <w:proofErr w:type="spellEnd"/>
      <w:r w:rsidRPr="00B27ACB">
        <w:rPr>
          <w:rFonts w:ascii="Arial" w:hAnsi="Arial" w:cs="Arial"/>
          <w:i/>
        </w:rPr>
        <w:t xml:space="preserve"> heart disease</w:t>
      </w:r>
      <w:r w:rsidR="00A34AFC" w:rsidRPr="00B27ACB">
        <w:rPr>
          <w:rFonts w:ascii="Arial" w:hAnsi="Arial" w:cs="Arial"/>
          <w:i/>
        </w:rPr>
        <w:t xml:space="preserve"> and monitoring of NT-pro BNP in heart failure</w:t>
      </w:r>
    </w:p>
    <w:p w14:paraId="7DC34D8D" w14:textId="1A920C59" w:rsidR="00A34AFC" w:rsidRDefault="00A34AFC" w:rsidP="00B27ACB">
      <w:pPr>
        <w:ind w:left="1440"/>
        <w:jc w:val="both"/>
        <w:rPr>
          <w:rFonts w:ascii="Arial" w:hAnsi="Arial" w:cs="Arial"/>
        </w:rPr>
      </w:pPr>
      <w:r w:rsidRPr="00B27ACB">
        <w:rPr>
          <w:rFonts w:ascii="Arial" w:hAnsi="Arial" w:cs="Arial"/>
        </w:rPr>
        <w:t xml:space="preserve">Similar to liver disease, many heart conditions need annual and </w:t>
      </w:r>
      <w:r w:rsidR="00E2517B" w:rsidRPr="00B27ACB">
        <w:rPr>
          <w:rFonts w:ascii="Arial" w:hAnsi="Arial" w:cs="Arial"/>
        </w:rPr>
        <w:t>sometimes</w:t>
      </w:r>
      <w:r w:rsidRPr="00B27ACB">
        <w:rPr>
          <w:rFonts w:ascii="Arial" w:hAnsi="Arial" w:cs="Arial"/>
        </w:rPr>
        <w:t xml:space="preserve"> more frequent surveillance through repeat echocardiography. The solution would look to prompt patients and provide the necessary form and instructions to undertake the test and similarly may also include a questionnaire to facilitate the clinician workflow when the results are sent back with the report.</w:t>
      </w:r>
    </w:p>
    <w:p w14:paraId="6FF07DB5" w14:textId="77777777" w:rsidR="00B27ACB" w:rsidRPr="00B27ACB" w:rsidRDefault="00B27ACB" w:rsidP="00B27ACB">
      <w:pPr>
        <w:ind w:left="709"/>
        <w:rPr>
          <w:rFonts w:ascii="Arial" w:hAnsi="Arial" w:cs="Arial"/>
        </w:rPr>
      </w:pPr>
    </w:p>
    <w:p w14:paraId="05D8D73C" w14:textId="78137E9D" w:rsidR="00C867FB" w:rsidRDefault="00C867FB" w:rsidP="009E01D0">
      <w:pPr>
        <w:pStyle w:val="ListParagraph"/>
        <w:numPr>
          <w:ilvl w:val="0"/>
          <w:numId w:val="3"/>
        </w:numPr>
        <w:rPr>
          <w:rFonts w:ascii="Arial" w:hAnsi="Arial" w:cs="Arial"/>
          <w:i/>
        </w:rPr>
      </w:pPr>
      <w:r w:rsidRPr="00B27ACB">
        <w:rPr>
          <w:rFonts w:ascii="Arial" w:hAnsi="Arial" w:cs="Arial"/>
          <w:i/>
        </w:rPr>
        <w:t xml:space="preserve">Repeat x-rays for </w:t>
      </w:r>
      <w:proofErr w:type="spellStart"/>
      <w:r w:rsidRPr="00B27ACB">
        <w:rPr>
          <w:rFonts w:ascii="Arial" w:hAnsi="Arial" w:cs="Arial"/>
          <w:i/>
        </w:rPr>
        <w:t>rheumatological</w:t>
      </w:r>
      <w:proofErr w:type="spellEnd"/>
      <w:r w:rsidRPr="00B27ACB">
        <w:rPr>
          <w:rFonts w:ascii="Arial" w:hAnsi="Arial" w:cs="Arial"/>
          <w:i/>
        </w:rPr>
        <w:t xml:space="preserve"> and musculoskeletal disease</w:t>
      </w:r>
    </w:p>
    <w:p w14:paraId="7C82059E" w14:textId="439C09EA" w:rsidR="00A34AFC" w:rsidRDefault="00A34AFC" w:rsidP="00B27ACB">
      <w:pPr>
        <w:ind w:left="1440"/>
        <w:jc w:val="both"/>
        <w:rPr>
          <w:rFonts w:ascii="Arial" w:hAnsi="Arial" w:cs="Arial"/>
        </w:rPr>
      </w:pPr>
      <w:r w:rsidRPr="00B27ACB">
        <w:rPr>
          <w:rFonts w:ascii="Arial" w:hAnsi="Arial" w:cs="Arial"/>
        </w:rPr>
        <w:t>The repeat radiology could again be combined with a patient questionnaire to facilitate clinician decision making and workflow.</w:t>
      </w:r>
    </w:p>
    <w:p w14:paraId="54351F10" w14:textId="77777777" w:rsidR="00B27ACB" w:rsidRPr="00B27ACB" w:rsidRDefault="00B27ACB" w:rsidP="00B27ACB">
      <w:pPr>
        <w:ind w:left="709"/>
        <w:rPr>
          <w:rFonts w:ascii="Arial" w:hAnsi="Arial" w:cs="Arial"/>
        </w:rPr>
      </w:pPr>
    </w:p>
    <w:p w14:paraId="6AC5BF4F" w14:textId="60BE358E" w:rsidR="00C867FB" w:rsidRPr="00B27ACB" w:rsidRDefault="00C867FB" w:rsidP="009E01D0">
      <w:pPr>
        <w:pStyle w:val="ListParagraph"/>
        <w:numPr>
          <w:ilvl w:val="0"/>
          <w:numId w:val="3"/>
        </w:numPr>
        <w:rPr>
          <w:rFonts w:ascii="Arial" w:hAnsi="Arial" w:cs="Arial"/>
          <w:i/>
        </w:rPr>
      </w:pPr>
      <w:r w:rsidRPr="00B27ACB">
        <w:rPr>
          <w:rFonts w:ascii="Arial" w:hAnsi="Arial" w:cs="Arial"/>
          <w:i/>
        </w:rPr>
        <w:t>Repeat blood tests for surveillance of certain cancers to identify early recurrence</w:t>
      </w:r>
    </w:p>
    <w:p w14:paraId="7C197E38" w14:textId="227FA483" w:rsidR="00A34AFC" w:rsidRPr="00B27ACB" w:rsidRDefault="00A34AFC" w:rsidP="00B27ACB">
      <w:pPr>
        <w:ind w:left="1440"/>
        <w:jc w:val="both"/>
        <w:rPr>
          <w:rFonts w:ascii="Arial" w:hAnsi="Arial" w:cs="Arial"/>
        </w:rPr>
      </w:pPr>
      <w:r w:rsidRPr="00B27ACB">
        <w:rPr>
          <w:rFonts w:ascii="Arial" w:hAnsi="Arial" w:cs="Arial"/>
        </w:rPr>
        <w:t>A combination again of tests and a questionnaire would be helpful to the clinician workflow to identify those patients who need further review.</w:t>
      </w:r>
    </w:p>
    <w:p w14:paraId="3F49217A" w14:textId="5E33DB00" w:rsidR="00C867FB" w:rsidRPr="00213C27" w:rsidRDefault="00C867FB" w:rsidP="00A34AFC">
      <w:pPr>
        <w:pStyle w:val="ListParagraph"/>
        <w:ind w:left="1800"/>
        <w:rPr>
          <w:rFonts w:ascii="Arial" w:hAnsi="Arial" w:cs="Arial"/>
        </w:rPr>
      </w:pPr>
    </w:p>
    <w:p w14:paraId="5EC395C2" w14:textId="77777777" w:rsidR="009F35AC" w:rsidRPr="00213C27" w:rsidRDefault="009F35AC" w:rsidP="00337265">
      <w:pPr>
        <w:ind w:left="720"/>
        <w:rPr>
          <w:rFonts w:ascii="Arial" w:hAnsi="Arial" w:cs="Arial"/>
        </w:rPr>
      </w:pPr>
    </w:p>
    <w:p w14:paraId="10551CE7" w14:textId="5EE9CA16" w:rsidR="00FF3380" w:rsidRPr="00F60F5E" w:rsidRDefault="00F60F5E" w:rsidP="00F60F5E">
      <w:pPr>
        <w:rPr>
          <w:rFonts w:ascii="Arial" w:hAnsi="Arial" w:cs="Arial"/>
          <w:b/>
          <w:i/>
        </w:rPr>
      </w:pPr>
      <w:r>
        <w:rPr>
          <w:rFonts w:ascii="Arial" w:hAnsi="Arial" w:cs="Arial"/>
          <w:b/>
          <w:i/>
        </w:rPr>
        <w:t xml:space="preserve">Theme 2: </w:t>
      </w:r>
      <w:r w:rsidR="00A00BA8" w:rsidRPr="00F60F5E">
        <w:rPr>
          <w:rFonts w:ascii="Arial" w:hAnsi="Arial" w:cs="Arial"/>
          <w:b/>
          <w:i/>
        </w:rPr>
        <w:t>Patient-clinician digital communication</w:t>
      </w:r>
    </w:p>
    <w:p w14:paraId="2C429333" w14:textId="77777777" w:rsidR="00FF3380" w:rsidRPr="00213C27" w:rsidRDefault="00FF3380" w:rsidP="00FF3380">
      <w:pPr>
        <w:pStyle w:val="ListParagraph"/>
        <w:rPr>
          <w:rFonts w:ascii="Arial" w:hAnsi="Arial" w:cs="Arial"/>
        </w:rPr>
      </w:pPr>
    </w:p>
    <w:p w14:paraId="1115D7BC" w14:textId="5E629210" w:rsidR="009F35AC" w:rsidRPr="00213C27" w:rsidRDefault="009F35AC" w:rsidP="00B27ACB">
      <w:pPr>
        <w:pStyle w:val="ListParagraph"/>
        <w:jc w:val="both"/>
        <w:rPr>
          <w:rFonts w:ascii="Arial" w:hAnsi="Arial" w:cs="Arial"/>
        </w:rPr>
      </w:pPr>
      <w:r w:rsidRPr="00213C27">
        <w:rPr>
          <w:rFonts w:ascii="Arial" w:hAnsi="Arial" w:cs="Arial"/>
        </w:rPr>
        <w:t xml:space="preserve">The second solution we are looking for an </w:t>
      </w:r>
      <w:r w:rsidR="00A00BA8" w:rsidRPr="00213C27">
        <w:rPr>
          <w:rFonts w:ascii="Arial" w:hAnsi="Arial" w:cs="Arial"/>
        </w:rPr>
        <w:t>innovation</w:t>
      </w:r>
      <w:r w:rsidRPr="00213C27">
        <w:rPr>
          <w:rFonts w:ascii="Arial" w:hAnsi="Arial" w:cs="Arial"/>
        </w:rPr>
        <w:t xml:space="preserve"> is to </w:t>
      </w:r>
      <w:r w:rsidR="00A00BA8" w:rsidRPr="00213C27">
        <w:rPr>
          <w:rFonts w:ascii="Arial" w:hAnsi="Arial" w:cs="Arial"/>
        </w:rPr>
        <w:t>improve communication by patients with their clinical teams</w:t>
      </w:r>
      <w:r w:rsidRPr="00213C27">
        <w:rPr>
          <w:rFonts w:ascii="Arial" w:hAnsi="Arial" w:cs="Arial"/>
        </w:rPr>
        <w:t xml:space="preserve">. One pathway we are promoting is the use of ‘See on </w:t>
      </w:r>
      <w:r w:rsidR="002E68F9" w:rsidRPr="00213C27">
        <w:rPr>
          <w:rFonts w:ascii="Arial" w:hAnsi="Arial" w:cs="Arial"/>
        </w:rPr>
        <w:t>symptoms</w:t>
      </w:r>
      <w:r w:rsidR="002B2C5A" w:rsidRPr="00213C27">
        <w:rPr>
          <w:rFonts w:ascii="Arial" w:hAnsi="Arial" w:cs="Arial"/>
        </w:rPr>
        <w:t>’</w:t>
      </w:r>
      <w:r w:rsidRPr="00213C27">
        <w:rPr>
          <w:rFonts w:ascii="Arial" w:hAnsi="Arial" w:cs="Arial"/>
        </w:rPr>
        <w:t xml:space="preserve">. This pathway provides the patient with information </w:t>
      </w:r>
      <w:r w:rsidR="002E68F9" w:rsidRPr="00213C27">
        <w:rPr>
          <w:rFonts w:ascii="Arial" w:hAnsi="Arial" w:cs="Arial"/>
        </w:rPr>
        <w:t xml:space="preserve">on how </w:t>
      </w:r>
      <w:r w:rsidRPr="00213C27">
        <w:rPr>
          <w:rFonts w:ascii="Arial" w:hAnsi="Arial" w:cs="Arial"/>
        </w:rPr>
        <w:t>to look out for return of symptoms for which they have received treatment.</w:t>
      </w:r>
      <w:r w:rsidR="00A00BA8" w:rsidRPr="00213C27">
        <w:rPr>
          <w:rFonts w:ascii="Arial" w:hAnsi="Arial" w:cs="Arial"/>
        </w:rPr>
        <w:t xml:space="preserve"> The solution would look to provide a digitally enabled </w:t>
      </w:r>
      <w:r w:rsidR="00A00BA8" w:rsidRPr="00213C27">
        <w:rPr>
          <w:rFonts w:ascii="Arial" w:hAnsi="Arial" w:cs="Arial"/>
        </w:rPr>
        <w:lastRenderedPageBreak/>
        <w:t>communication gateway to connect with their clinical teams in either a synchronous or an asynchronous way in an agile and responsive way.</w:t>
      </w:r>
    </w:p>
    <w:p w14:paraId="46DEF1AA" w14:textId="71E9D175" w:rsidR="00A00BA8" w:rsidRPr="00213C27" w:rsidRDefault="00A00BA8" w:rsidP="00B27ACB">
      <w:pPr>
        <w:pStyle w:val="ListParagraph"/>
        <w:jc w:val="both"/>
        <w:rPr>
          <w:rFonts w:ascii="Arial" w:hAnsi="Arial" w:cs="Arial"/>
        </w:rPr>
      </w:pPr>
    </w:p>
    <w:p w14:paraId="32157961" w14:textId="32877CF8" w:rsidR="00A00BA8" w:rsidRPr="00213C27" w:rsidRDefault="00A00BA8" w:rsidP="00B27ACB">
      <w:pPr>
        <w:pStyle w:val="ListParagraph"/>
        <w:jc w:val="both"/>
        <w:rPr>
          <w:rFonts w:ascii="Arial" w:hAnsi="Arial" w:cs="Arial"/>
        </w:rPr>
      </w:pPr>
      <w:r w:rsidRPr="00213C27">
        <w:rPr>
          <w:rFonts w:ascii="Arial" w:hAnsi="Arial" w:cs="Arial"/>
        </w:rPr>
        <w:t xml:space="preserve">We are aware there are many solutions available to support patient self-management, however the solution we are seeking is a specific element of self-management focussing on enhanced communication by </w:t>
      </w:r>
      <w:r w:rsidR="00C32126" w:rsidRPr="00213C27">
        <w:rPr>
          <w:rFonts w:ascii="Arial" w:hAnsi="Arial" w:cs="Arial"/>
        </w:rPr>
        <w:t>patients</w:t>
      </w:r>
      <w:r w:rsidRPr="00213C27">
        <w:rPr>
          <w:rFonts w:ascii="Arial" w:hAnsi="Arial" w:cs="Arial"/>
        </w:rPr>
        <w:t xml:space="preserve"> back into the service.</w:t>
      </w:r>
    </w:p>
    <w:p w14:paraId="63052188" w14:textId="4B10E2C5" w:rsidR="009F35AC" w:rsidRPr="00213C27" w:rsidRDefault="009F35AC" w:rsidP="00B27ACB">
      <w:pPr>
        <w:jc w:val="both"/>
        <w:rPr>
          <w:rFonts w:ascii="Arial" w:hAnsi="Arial" w:cs="Arial"/>
        </w:rPr>
      </w:pPr>
    </w:p>
    <w:p w14:paraId="56E4456E" w14:textId="77777777" w:rsidR="009F35AC" w:rsidRPr="00213C27" w:rsidRDefault="009F35AC" w:rsidP="00B27ACB">
      <w:pPr>
        <w:ind w:left="720"/>
        <w:jc w:val="both"/>
        <w:rPr>
          <w:rFonts w:ascii="Arial" w:hAnsi="Arial" w:cs="Arial"/>
        </w:rPr>
      </w:pPr>
      <w:r w:rsidRPr="00213C27">
        <w:rPr>
          <w:rFonts w:ascii="Arial" w:hAnsi="Arial" w:cs="Arial"/>
        </w:rPr>
        <w:t xml:space="preserve">The key component of such a solution is to provide an </w:t>
      </w:r>
      <w:r w:rsidR="004464B7" w:rsidRPr="00213C27">
        <w:rPr>
          <w:rFonts w:ascii="Arial" w:hAnsi="Arial" w:cs="Arial"/>
        </w:rPr>
        <w:t>asynchronous</w:t>
      </w:r>
      <w:r w:rsidRPr="00213C27">
        <w:rPr>
          <w:rFonts w:ascii="Arial" w:hAnsi="Arial" w:cs="Arial"/>
        </w:rPr>
        <w:t xml:space="preserve"> platform for </w:t>
      </w:r>
      <w:r w:rsidR="004464B7" w:rsidRPr="00213C27">
        <w:rPr>
          <w:rFonts w:ascii="Arial" w:hAnsi="Arial" w:cs="Arial"/>
        </w:rPr>
        <w:t>two-way</w:t>
      </w:r>
      <w:r w:rsidRPr="00213C27">
        <w:rPr>
          <w:rFonts w:ascii="Arial" w:hAnsi="Arial" w:cs="Arial"/>
        </w:rPr>
        <w:t xml:space="preserve"> communication between patients and their clinical teams and avoid the need to use a telephone. Such a digital solution will inherently </w:t>
      </w:r>
      <w:r w:rsidR="004464B7" w:rsidRPr="00213C27">
        <w:rPr>
          <w:rFonts w:ascii="Arial" w:hAnsi="Arial" w:cs="Arial"/>
        </w:rPr>
        <w:t>improve</w:t>
      </w:r>
      <w:r w:rsidRPr="00213C27">
        <w:rPr>
          <w:rFonts w:ascii="Arial" w:hAnsi="Arial" w:cs="Arial"/>
        </w:rPr>
        <w:t xml:space="preserve"> governance through having the facility to upload the digital communication </w:t>
      </w:r>
      <w:r w:rsidR="002E68F9" w:rsidRPr="00213C27">
        <w:rPr>
          <w:rFonts w:ascii="Arial" w:hAnsi="Arial" w:cs="Arial"/>
        </w:rPr>
        <w:t>o</w:t>
      </w:r>
      <w:r w:rsidRPr="00213C27">
        <w:rPr>
          <w:rFonts w:ascii="Arial" w:hAnsi="Arial" w:cs="Arial"/>
        </w:rPr>
        <w:t>nt</w:t>
      </w:r>
      <w:r w:rsidR="002B2C5A" w:rsidRPr="00213C27">
        <w:rPr>
          <w:rFonts w:ascii="Arial" w:hAnsi="Arial" w:cs="Arial"/>
        </w:rPr>
        <w:t>o the electronic patient record and monitor activity, to support agile learning and improvements in patient flow management.</w:t>
      </w:r>
    </w:p>
    <w:p w14:paraId="0E4883CD" w14:textId="77777777" w:rsidR="009F35AC" w:rsidRPr="00213C27" w:rsidRDefault="009F35AC" w:rsidP="009F35AC">
      <w:pPr>
        <w:ind w:left="720"/>
        <w:rPr>
          <w:rFonts w:ascii="Arial" w:hAnsi="Arial" w:cs="Arial"/>
        </w:rPr>
      </w:pPr>
    </w:p>
    <w:p w14:paraId="0EF50619" w14:textId="748FD2A9" w:rsidR="004B4BFA" w:rsidRPr="00F60F5E" w:rsidRDefault="00F60F5E" w:rsidP="00F60F5E">
      <w:pPr>
        <w:rPr>
          <w:rFonts w:ascii="Arial" w:hAnsi="Arial" w:cs="Arial"/>
          <w:b/>
          <w:i/>
        </w:rPr>
      </w:pPr>
      <w:r>
        <w:rPr>
          <w:rFonts w:ascii="Arial" w:hAnsi="Arial" w:cs="Arial"/>
          <w:b/>
          <w:i/>
        </w:rPr>
        <w:t xml:space="preserve">Theme 3: </w:t>
      </w:r>
      <w:r w:rsidR="004B4BFA" w:rsidRPr="00F60F5E">
        <w:rPr>
          <w:rFonts w:ascii="Arial" w:hAnsi="Arial" w:cs="Arial"/>
          <w:b/>
          <w:i/>
        </w:rPr>
        <w:t>Review of images</w:t>
      </w:r>
      <w:r w:rsidR="00C867FB" w:rsidRPr="00F60F5E">
        <w:rPr>
          <w:rFonts w:ascii="Arial" w:hAnsi="Arial" w:cs="Arial"/>
          <w:b/>
          <w:i/>
        </w:rPr>
        <w:t>/samples</w:t>
      </w:r>
    </w:p>
    <w:p w14:paraId="68F7B084" w14:textId="77777777" w:rsidR="00FF3380" w:rsidRPr="00213C27" w:rsidRDefault="00FF3380" w:rsidP="00FF3380">
      <w:pPr>
        <w:pStyle w:val="ListParagraph"/>
        <w:rPr>
          <w:rFonts w:ascii="Arial" w:hAnsi="Arial" w:cs="Arial"/>
        </w:rPr>
      </w:pPr>
    </w:p>
    <w:p w14:paraId="013BA414" w14:textId="77777777" w:rsidR="00C867FB" w:rsidRPr="00213C27" w:rsidRDefault="009F35AC" w:rsidP="00B27ACB">
      <w:pPr>
        <w:pStyle w:val="ListParagraph"/>
        <w:jc w:val="both"/>
        <w:rPr>
          <w:rFonts w:ascii="Arial" w:hAnsi="Arial" w:cs="Arial"/>
        </w:rPr>
      </w:pPr>
      <w:r w:rsidRPr="00213C27">
        <w:rPr>
          <w:rFonts w:ascii="Arial" w:hAnsi="Arial" w:cs="Arial"/>
        </w:rPr>
        <w:t xml:space="preserve">The third innovation we are seeking a solution is to utilise emerging </w:t>
      </w:r>
      <w:r w:rsidR="004464B7" w:rsidRPr="00213C27">
        <w:rPr>
          <w:rFonts w:ascii="Arial" w:hAnsi="Arial" w:cs="Arial"/>
        </w:rPr>
        <w:t>high-power</w:t>
      </w:r>
      <w:r w:rsidRPr="00213C27">
        <w:rPr>
          <w:rFonts w:ascii="Arial" w:hAnsi="Arial" w:cs="Arial"/>
        </w:rPr>
        <w:t xml:space="preserve"> computing power and machine learning technologies as part of the wider advanc</w:t>
      </w:r>
      <w:r w:rsidR="002E68F9" w:rsidRPr="00213C27">
        <w:rPr>
          <w:rFonts w:ascii="Arial" w:hAnsi="Arial" w:cs="Arial"/>
        </w:rPr>
        <w:t>es</w:t>
      </w:r>
      <w:r w:rsidRPr="00213C27">
        <w:rPr>
          <w:rFonts w:ascii="Arial" w:hAnsi="Arial" w:cs="Arial"/>
        </w:rPr>
        <w:t xml:space="preserve"> in artificial intelligent (AI) to </w:t>
      </w:r>
      <w:r w:rsidR="00C867FB" w:rsidRPr="00213C27">
        <w:rPr>
          <w:rFonts w:ascii="Arial" w:hAnsi="Arial" w:cs="Arial"/>
        </w:rPr>
        <w:t>analyse photographs or other patient samples.</w:t>
      </w:r>
    </w:p>
    <w:p w14:paraId="68124ADC" w14:textId="77777777" w:rsidR="00C867FB" w:rsidRPr="00213C27" w:rsidRDefault="00C867FB" w:rsidP="00B27ACB">
      <w:pPr>
        <w:pStyle w:val="ListParagraph"/>
        <w:jc w:val="both"/>
        <w:rPr>
          <w:rFonts w:ascii="Arial" w:hAnsi="Arial" w:cs="Arial"/>
        </w:rPr>
      </w:pPr>
    </w:p>
    <w:p w14:paraId="20CED196" w14:textId="77777777" w:rsidR="009F35AC" w:rsidRPr="00213C27" w:rsidRDefault="00C867FB" w:rsidP="00B27ACB">
      <w:pPr>
        <w:pStyle w:val="ListParagraph"/>
        <w:jc w:val="both"/>
        <w:rPr>
          <w:rFonts w:ascii="Arial" w:hAnsi="Arial" w:cs="Arial"/>
        </w:rPr>
      </w:pPr>
      <w:r w:rsidRPr="00213C27">
        <w:rPr>
          <w:rFonts w:ascii="Arial" w:hAnsi="Arial" w:cs="Arial"/>
        </w:rPr>
        <w:t>One example is the analysis of</w:t>
      </w:r>
      <w:r w:rsidR="009F35AC" w:rsidRPr="00213C27">
        <w:rPr>
          <w:rFonts w:ascii="Arial" w:hAnsi="Arial" w:cs="Arial"/>
        </w:rPr>
        <w:t xml:space="preserve"> photographs of dermatology lesions.</w:t>
      </w:r>
    </w:p>
    <w:p w14:paraId="394B2981" w14:textId="77777777" w:rsidR="009F35AC" w:rsidRPr="00213C27" w:rsidRDefault="009F35AC" w:rsidP="00B27ACB">
      <w:pPr>
        <w:jc w:val="both"/>
        <w:rPr>
          <w:rFonts w:ascii="Arial" w:hAnsi="Arial" w:cs="Arial"/>
        </w:rPr>
      </w:pPr>
    </w:p>
    <w:p w14:paraId="138414AE" w14:textId="77777777" w:rsidR="009F35AC" w:rsidRPr="00213C27" w:rsidRDefault="009F35AC" w:rsidP="00B27ACB">
      <w:pPr>
        <w:ind w:left="720"/>
        <w:jc w:val="both"/>
        <w:rPr>
          <w:rFonts w:ascii="Arial" w:hAnsi="Arial" w:cs="Arial"/>
        </w:rPr>
      </w:pPr>
      <w:r w:rsidRPr="00213C27">
        <w:rPr>
          <w:rFonts w:ascii="Arial" w:hAnsi="Arial" w:cs="Arial"/>
        </w:rPr>
        <w:t>We have a significant number of referrals into secondary care with lesions both suspicious of cancer and others that are considered benign and due to significant reduction in capacity across Wales in dermatology clinicians</w:t>
      </w:r>
      <w:r w:rsidR="002E68F9" w:rsidRPr="00213C27">
        <w:rPr>
          <w:rFonts w:ascii="Arial" w:hAnsi="Arial" w:cs="Arial"/>
        </w:rPr>
        <w:t>,</w:t>
      </w:r>
      <w:r w:rsidRPr="00213C27">
        <w:rPr>
          <w:rFonts w:ascii="Arial" w:hAnsi="Arial" w:cs="Arial"/>
        </w:rPr>
        <w:t xml:space="preserve"> there is significant delay in these being reviewed.</w:t>
      </w:r>
    </w:p>
    <w:p w14:paraId="4D1A1061" w14:textId="77777777" w:rsidR="009F35AC" w:rsidRPr="00213C27" w:rsidRDefault="009F35AC" w:rsidP="00B27ACB">
      <w:pPr>
        <w:ind w:left="720"/>
        <w:jc w:val="both"/>
        <w:rPr>
          <w:rFonts w:ascii="Arial" w:hAnsi="Arial" w:cs="Arial"/>
        </w:rPr>
      </w:pPr>
    </w:p>
    <w:p w14:paraId="7BF349C7" w14:textId="5D2B92EA" w:rsidR="009F35AC" w:rsidRPr="00213C27" w:rsidRDefault="00C32126" w:rsidP="00B27ACB">
      <w:pPr>
        <w:ind w:left="720"/>
        <w:jc w:val="both"/>
        <w:rPr>
          <w:rFonts w:ascii="Arial" w:hAnsi="Arial" w:cs="Arial"/>
        </w:rPr>
      </w:pPr>
      <w:r w:rsidRPr="00213C27">
        <w:rPr>
          <w:rFonts w:ascii="Arial" w:hAnsi="Arial" w:cs="Arial"/>
        </w:rPr>
        <w:t>Recognition of significant</w:t>
      </w:r>
      <w:r w:rsidR="009F35AC" w:rsidRPr="00213C27">
        <w:rPr>
          <w:rFonts w:ascii="Arial" w:hAnsi="Arial" w:cs="Arial"/>
        </w:rPr>
        <w:t xml:space="preserve"> advances in diagnostics of cytology samples in tissue types such as cervix and breast we look to find a robust, validated, clinically assured AI solution to rapid diagnostics from </w:t>
      </w:r>
      <w:r w:rsidR="004464B7" w:rsidRPr="00213C27">
        <w:rPr>
          <w:rFonts w:ascii="Arial" w:hAnsi="Arial" w:cs="Arial"/>
        </w:rPr>
        <w:t>skin lesion dermatograph</w:t>
      </w:r>
      <w:r w:rsidR="009F35AC" w:rsidRPr="00213C27">
        <w:rPr>
          <w:rFonts w:ascii="Arial" w:hAnsi="Arial" w:cs="Arial"/>
        </w:rPr>
        <w:t xml:space="preserve"> images.</w:t>
      </w:r>
    </w:p>
    <w:p w14:paraId="3F6250C1" w14:textId="77777777" w:rsidR="009F35AC" w:rsidRPr="00213C27" w:rsidRDefault="009F35AC" w:rsidP="00B27ACB">
      <w:pPr>
        <w:ind w:left="720"/>
        <w:jc w:val="both"/>
        <w:rPr>
          <w:rFonts w:ascii="Arial" w:hAnsi="Arial" w:cs="Arial"/>
        </w:rPr>
      </w:pPr>
    </w:p>
    <w:p w14:paraId="39C0C086" w14:textId="77777777" w:rsidR="00337265" w:rsidRPr="00213C27" w:rsidRDefault="009F35AC" w:rsidP="00B27ACB">
      <w:pPr>
        <w:ind w:left="720"/>
        <w:jc w:val="both"/>
        <w:rPr>
          <w:rFonts w:ascii="Arial" w:hAnsi="Arial" w:cs="Arial"/>
        </w:rPr>
      </w:pPr>
      <w:r w:rsidRPr="00213C27">
        <w:rPr>
          <w:rFonts w:ascii="Arial" w:hAnsi="Arial" w:cs="Arial"/>
        </w:rPr>
        <w:t>This solution looks to ensure these patient lesions are reviewed and diagnosed accurately with robust governance</w:t>
      </w:r>
      <w:r w:rsidR="004464B7" w:rsidRPr="00213C27">
        <w:rPr>
          <w:rFonts w:ascii="Arial" w:hAnsi="Arial" w:cs="Arial"/>
        </w:rPr>
        <w:t xml:space="preserve"> structures, recognising such a solution may have a degree of uncertainty in some samples/images and these might need formal review by a human clinician. A large proportion it is hoped</w:t>
      </w:r>
      <w:r w:rsidR="00C867FB" w:rsidRPr="00213C27">
        <w:rPr>
          <w:rFonts w:ascii="Arial" w:hAnsi="Arial" w:cs="Arial"/>
        </w:rPr>
        <w:t>,</w:t>
      </w:r>
      <w:r w:rsidR="004464B7" w:rsidRPr="00213C27">
        <w:rPr>
          <w:rFonts w:ascii="Arial" w:hAnsi="Arial" w:cs="Arial"/>
        </w:rPr>
        <w:t xml:space="preserve"> will be successfully reviewed with </w:t>
      </w:r>
      <w:r w:rsidR="002E68F9" w:rsidRPr="00213C27">
        <w:rPr>
          <w:rFonts w:ascii="Arial" w:hAnsi="Arial" w:cs="Arial"/>
        </w:rPr>
        <w:t xml:space="preserve">a </w:t>
      </w:r>
      <w:r w:rsidR="004464B7" w:rsidRPr="00213C27">
        <w:rPr>
          <w:rFonts w:ascii="Arial" w:hAnsi="Arial" w:cs="Arial"/>
        </w:rPr>
        <w:t xml:space="preserve">diagnosis with high </w:t>
      </w:r>
      <w:r w:rsidR="002E68F9" w:rsidRPr="00213C27">
        <w:rPr>
          <w:rFonts w:ascii="Arial" w:hAnsi="Arial" w:cs="Arial"/>
        </w:rPr>
        <w:t xml:space="preserve">degree of </w:t>
      </w:r>
      <w:r w:rsidR="004464B7" w:rsidRPr="00213C27">
        <w:rPr>
          <w:rFonts w:ascii="Arial" w:hAnsi="Arial" w:cs="Arial"/>
        </w:rPr>
        <w:t>sensitivity and specificity.</w:t>
      </w:r>
    </w:p>
    <w:p w14:paraId="32A6A84D" w14:textId="77777777" w:rsidR="00C867FB" w:rsidRPr="00213C27" w:rsidRDefault="00C867FB" w:rsidP="00B27ACB">
      <w:pPr>
        <w:ind w:left="720"/>
        <w:jc w:val="both"/>
        <w:rPr>
          <w:rFonts w:ascii="Arial" w:hAnsi="Arial" w:cs="Arial"/>
        </w:rPr>
      </w:pPr>
    </w:p>
    <w:p w14:paraId="2D683602" w14:textId="1F736CBC" w:rsidR="00213C27" w:rsidRDefault="00C867FB" w:rsidP="00B27ACB">
      <w:pPr>
        <w:ind w:left="720"/>
        <w:jc w:val="both"/>
        <w:rPr>
          <w:rFonts w:ascii="Arial" w:hAnsi="Arial" w:cs="Arial"/>
        </w:rPr>
      </w:pPr>
      <w:r w:rsidRPr="00213C27">
        <w:rPr>
          <w:rFonts w:ascii="Arial" w:hAnsi="Arial" w:cs="Arial"/>
        </w:rPr>
        <w:t>Dermatology is used here as an example, but there are opportunities for advancements in use of AI technologies for high-volume processing of large numbers of patients samples/images for multiple specialties and conditions.</w:t>
      </w:r>
    </w:p>
    <w:p w14:paraId="2A1F3D7E" w14:textId="6ED271B6" w:rsidR="00594B95" w:rsidRDefault="00594B95" w:rsidP="00B27ACB">
      <w:pPr>
        <w:ind w:left="720"/>
        <w:jc w:val="both"/>
        <w:rPr>
          <w:rFonts w:ascii="Arial" w:hAnsi="Arial" w:cs="Arial"/>
        </w:rPr>
      </w:pPr>
    </w:p>
    <w:p w14:paraId="5559C62F" w14:textId="7014E63E" w:rsidR="00CF0A94" w:rsidRDefault="00CF0A94" w:rsidP="00CF0A94">
      <w:pPr>
        <w:jc w:val="both"/>
        <w:rPr>
          <w:rFonts w:ascii="Arial" w:hAnsi="Arial" w:cs="Arial"/>
        </w:rPr>
      </w:pPr>
      <w:r>
        <w:rPr>
          <w:rFonts w:ascii="Arial" w:hAnsi="Arial" w:cs="Arial"/>
        </w:rPr>
        <w:t>The Challenge is structured across two phases with key dates listed below:</w:t>
      </w:r>
    </w:p>
    <w:p w14:paraId="6CD1CB50" w14:textId="77777777" w:rsidR="00CF0A94" w:rsidRDefault="00CF0A94" w:rsidP="00CF0A94">
      <w:pPr>
        <w:jc w:val="both"/>
      </w:pPr>
    </w:p>
    <w:p w14:paraId="464A02B0" w14:textId="77777777" w:rsidR="00CF0A94" w:rsidRPr="00CF0A94" w:rsidRDefault="00CF0A94" w:rsidP="00CF0A94">
      <w:pPr>
        <w:jc w:val="both"/>
        <w:rPr>
          <w:rFonts w:ascii="Arial" w:hAnsi="Arial" w:cs="Arial"/>
          <w:color w:val="000000" w:themeColor="text1"/>
        </w:rPr>
      </w:pPr>
      <w:r w:rsidRPr="00CF0A94">
        <w:rPr>
          <w:rFonts w:ascii="Arial" w:hAnsi="Arial" w:cs="Arial"/>
          <w:b/>
          <w:bCs/>
          <w:color w:val="000000" w:themeColor="text1"/>
        </w:rPr>
        <w:t>Phase 1</w:t>
      </w:r>
      <w:r w:rsidRPr="00CF0A94">
        <w:rPr>
          <w:rFonts w:ascii="Arial" w:hAnsi="Arial" w:cs="Arial"/>
          <w:color w:val="000000" w:themeColor="text1"/>
        </w:rPr>
        <w:t xml:space="preserve"> Feasibility &amp; Demonstrator - Organisations can apply for a share of up to £400,000 to deliver feasibility and/or demonstrator projects that can address the proposed challenge. We are looking to fund up to six projects and these projects can </w:t>
      </w:r>
      <w:r w:rsidRPr="00CF0A94">
        <w:rPr>
          <w:rFonts w:ascii="Arial" w:hAnsi="Arial" w:cs="Arial"/>
          <w:color w:val="000000" w:themeColor="text1"/>
        </w:rPr>
        <w:lastRenderedPageBreak/>
        <w:t xml:space="preserve">range in size up to total costs of £400,000, inclusive of VAT, to be delivered over a 3 month duration, dependent on scale and readiness of solutions. </w:t>
      </w:r>
    </w:p>
    <w:p w14:paraId="2055F667" w14:textId="77777777" w:rsidR="00CF0A94" w:rsidRPr="00CF0A94" w:rsidRDefault="00CF0A94" w:rsidP="00CF0A94">
      <w:pPr>
        <w:jc w:val="both"/>
        <w:rPr>
          <w:rFonts w:ascii="Arial" w:hAnsi="Arial" w:cs="Arial"/>
          <w:color w:val="000000" w:themeColor="text1"/>
        </w:rPr>
      </w:pPr>
    </w:p>
    <w:p w14:paraId="1CDA8671" w14:textId="77777777" w:rsidR="00CF0A94" w:rsidRPr="00CF0A94" w:rsidRDefault="00CF0A94" w:rsidP="00CF0A94">
      <w:pPr>
        <w:jc w:val="both"/>
        <w:rPr>
          <w:rFonts w:ascii="Arial" w:hAnsi="Arial" w:cs="Arial"/>
          <w:color w:val="000000" w:themeColor="text1"/>
        </w:rPr>
      </w:pPr>
      <w:r w:rsidRPr="00CF0A94">
        <w:rPr>
          <w:rFonts w:ascii="Arial" w:hAnsi="Arial" w:cs="Arial"/>
          <w:b/>
          <w:bCs/>
          <w:color w:val="000000" w:themeColor="text1"/>
        </w:rPr>
        <w:t>Phase 2</w:t>
      </w:r>
      <w:r w:rsidRPr="00CF0A94">
        <w:rPr>
          <w:rFonts w:ascii="Arial" w:hAnsi="Arial" w:cs="Arial"/>
          <w:color w:val="000000" w:themeColor="text1"/>
        </w:rPr>
        <w:t>: Development &amp; Testing- The most promising Phase 1 projects may have the opportunity to access additional funding to undertake further development and robust testing. Successful applicants can apply for a share of £400,000 inclusive of VAT (subject to budget availability), with the intention to take forward up to three projects to provide assurance and validation to other Health Boards across Wales who may wish to adopt the solution post SBRI.</w:t>
      </w:r>
    </w:p>
    <w:p w14:paraId="4CD2023A" w14:textId="77777777" w:rsidR="00950205" w:rsidRPr="00CF0A94" w:rsidRDefault="00950205" w:rsidP="00950205">
      <w:pPr>
        <w:jc w:val="both"/>
        <w:rPr>
          <w:rFonts w:ascii="Arial" w:hAnsi="Arial" w:cs="Arial"/>
          <w:color w:val="000000" w:themeColor="text1"/>
        </w:rPr>
      </w:pPr>
    </w:p>
    <w:p w14:paraId="2FAC40A4" w14:textId="77777777" w:rsidR="00950205" w:rsidRPr="00CF0A94" w:rsidRDefault="00950205" w:rsidP="00950205">
      <w:pPr>
        <w:shd w:val="clear" w:color="auto" w:fill="FFFFFF" w:themeFill="background1"/>
        <w:rPr>
          <w:rFonts w:ascii="Arial" w:eastAsia="Times New Roman" w:hAnsi="Arial" w:cs="Arial"/>
          <w:color w:val="000000" w:themeColor="text1"/>
          <w:lang w:eastAsia="en-GB"/>
        </w:rPr>
      </w:pPr>
      <w:r w:rsidRPr="00CF0A94">
        <w:rPr>
          <w:rFonts w:ascii="Arial" w:eastAsia="Times New Roman" w:hAnsi="Arial" w:cs="Arial"/>
          <w:color w:val="000000" w:themeColor="text1"/>
          <w:lang w:eastAsia="en-GB"/>
        </w:rPr>
        <w:t>The total funding available for the competition can change. The funders have the right to:</w:t>
      </w:r>
    </w:p>
    <w:p w14:paraId="7E3897AF" w14:textId="365DB822" w:rsidR="00950205" w:rsidRPr="00CF0A94" w:rsidRDefault="00950205" w:rsidP="00950205">
      <w:pPr>
        <w:numPr>
          <w:ilvl w:val="0"/>
          <w:numId w:val="4"/>
        </w:numPr>
        <w:shd w:val="clear" w:color="auto" w:fill="FFFFFF" w:themeFill="background1"/>
        <w:spacing w:before="100" w:beforeAutospacing="1" w:after="100" w:afterAutospacing="1"/>
        <w:rPr>
          <w:rFonts w:ascii="Arial" w:eastAsia="Times New Roman" w:hAnsi="Arial" w:cs="Arial"/>
          <w:color w:val="000000" w:themeColor="text1"/>
          <w:lang w:eastAsia="en-GB"/>
        </w:rPr>
      </w:pPr>
      <w:r w:rsidRPr="00CF0A94">
        <w:rPr>
          <w:rFonts w:ascii="Arial" w:eastAsia="Times New Roman" w:hAnsi="Arial" w:cs="Arial"/>
          <w:color w:val="000000" w:themeColor="text1"/>
          <w:lang w:eastAsia="en-GB"/>
        </w:rPr>
        <w:t>adjust the provisional funding allocations between the Phases</w:t>
      </w:r>
    </w:p>
    <w:p w14:paraId="5C20190C" w14:textId="4771A064" w:rsidR="00950205" w:rsidRPr="00CF0A94" w:rsidRDefault="00950205" w:rsidP="00950205">
      <w:pPr>
        <w:numPr>
          <w:ilvl w:val="0"/>
          <w:numId w:val="4"/>
        </w:numPr>
        <w:shd w:val="clear" w:color="auto" w:fill="FFFFFF" w:themeFill="background1"/>
        <w:spacing w:before="100" w:beforeAutospacing="1" w:after="100" w:afterAutospacing="1"/>
        <w:rPr>
          <w:rFonts w:ascii="Arial" w:eastAsia="Times New Roman" w:hAnsi="Arial" w:cs="Arial"/>
          <w:color w:val="000000" w:themeColor="text1"/>
          <w:lang w:eastAsia="en-GB"/>
        </w:rPr>
      </w:pPr>
      <w:r w:rsidRPr="00CF0A94">
        <w:rPr>
          <w:rFonts w:ascii="Arial" w:eastAsia="Times New Roman" w:hAnsi="Arial" w:cs="Arial"/>
          <w:color w:val="000000" w:themeColor="text1"/>
          <w:lang w:eastAsia="en-GB"/>
        </w:rPr>
        <w:t>apply a ‘portfolio’ approach</w:t>
      </w:r>
    </w:p>
    <w:p w14:paraId="03379240" w14:textId="77777777" w:rsidR="00CF0A94" w:rsidRPr="00CF0A94" w:rsidRDefault="00CF0A94" w:rsidP="00CF0A94">
      <w:pPr>
        <w:numPr>
          <w:ilvl w:val="0"/>
          <w:numId w:val="4"/>
        </w:numPr>
        <w:shd w:val="clear" w:color="auto" w:fill="FFFFFF"/>
        <w:spacing w:before="100" w:beforeAutospacing="1" w:after="100" w:afterAutospacing="1"/>
        <w:rPr>
          <w:rFonts w:ascii="Arial" w:eastAsia="Times New Roman" w:hAnsi="Arial" w:cs="Arial"/>
          <w:color w:val="000000" w:themeColor="text1"/>
          <w:lang w:eastAsia="en-GB"/>
        </w:rPr>
      </w:pPr>
      <w:r w:rsidRPr="00CF0A94">
        <w:rPr>
          <w:rFonts w:ascii="Arial" w:eastAsia="Times New Roman" w:hAnsi="Arial" w:cs="Arial"/>
          <w:color w:val="000000" w:themeColor="text1"/>
          <w:lang w:eastAsia="en-GB"/>
        </w:rPr>
        <w:t>fund the best projects regardless of the theme (this may mean we do not fund a project for every theme)</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2897"/>
      </w:tblGrid>
      <w:tr w:rsidR="00213C27" w:rsidRPr="00AB66E9" w14:paraId="0C1BC22A" w14:textId="77777777" w:rsidTr="00E630A7">
        <w:tc>
          <w:tcPr>
            <w:tcW w:w="4328" w:type="dxa"/>
            <w:shd w:val="clear" w:color="auto" w:fill="D0CECE" w:themeFill="background2" w:themeFillShade="E6"/>
          </w:tcPr>
          <w:p w14:paraId="229404EC" w14:textId="77777777" w:rsidR="00213C27" w:rsidRPr="00AB66E9" w:rsidRDefault="00213C27" w:rsidP="00B2455F">
            <w:pPr>
              <w:rPr>
                <w:rFonts w:ascii="Arial" w:hAnsi="Arial" w:cs="Arial"/>
              </w:rPr>
            </w:pPr>
            <w:r>
              <w:rPr>
                <w:rFonts w:ascii="Arial" w:hAnsi="Arial" w:cs="Arial"/>
              </w:rPr>
              <w:t xml:space="preserve">Phase 1 </w:t>
            </w:r>
            <w:r w:rsidRPr="00AB66E9">
              <w:rPr>
                <w:rFonts w:ascii="Arial" w:hAnsi="Arial" w:cs="Arial"/>
              </w:rPr>
              <w:t>Activity</w:t>
            </w:r>
          </w:p>
        </w:tc>
        <w:tc>
          <w:tcPr>
            <w:tcW w:w="2897" w:type="dxa"/>
            <w:shd w:val="clear" w:color="auto" w:fill="D0CECE" w:themeFill="background2" w:themeFillShade="E6"/>
          </w:tcPr>
          <w:p w14:paraId="238DA5BB" w14:textId="77777777" w:rsidR="00213C27" w:rsidRPr="00AB66E9" w:rsidRDefault="00213C27" w:rsidP="00B2455F">
            <w:pPr>
              <w:rPr>
                <w:rFonts w:ascii="Arial" w:hAnsi="Arial" w:cs="Arial"/>
              </w:rPr>
            </w:pPr>
            <w:r w:rsidRPr="00AB66E9">
              <w:rPr>
                <w:rFonts w:ascii="Arial" w:hAnsi="Arial" w:cs="Arial"/>
              </w:rPr>
              <w:t>Key Dates</w:t>
            </w:r>
            <w:r w:rsidRPr="00AB66E9">
              <w:rPr>
                <w:rFonts w:ascii="Arial" w:hAnsi="Arial" w:cs="Arial"/>
                <w:sz w:val="16"/>
                <w:szCs w:val="16"/>
              </w:rPr>
              <w:t xml:space="preserve"> **subject to change **</w:t>
            </w:r>
          </w:p>
        </w:tc>
      </w:tr>
      <w:tr w:rsidR="00213C27" w:rsidRPr="00AB66E9" w14:paraId="25E3E7EE" w14:textId="77777777" w:rsidTr="00E630A7">
        <w:tc>
          <w:tcPr>
            <w:tcW w:w="4328" w:type="dxa"/>
            <w:shd w:val="clear" w:color="auto" w:fill="auto"/>
          </w:tcPr>
          <w:p w14:paraId="1FF486D3" w14:textId="77777777" w:rsidR="00213C27" w:rsidRPr="001D4613" w:rsidRDefault="00213C27" w:rsidP="00B2455F">
            <w:pPr>
              <w:rPr>
                <w:rFonts w:ascii="Arial" w:hAnsi="Arial" w:cs="Arial"/>
              </w:rPr>
            </w:pPr>
            <w:r w:rsidRPr="001D4613">
              <w:rPr>
                <w:rFonts w:ascii="Arial" w:hAnsi="Arial" w:cs="Arial"/>
              </w:rPr>
              <w:t>Open Date – Phase 1</w:t>
            </w:r>
          </w:p>
        </w:tc>
        <w:tc>
          <w:tcPr>
            <w:tcW w:w="2897" w:type="dxa"/>
          </w:tcPr>
          <w:p w14:paraId="02E4FDA9" w14:textId="7594051D" w:rsidR="00213C27" w:rsidRPr="001D4613" w:rsidRDefault="00181414" w:rsidP="00B2455F">
            <w:pPr>
              <w:rPr>
                <w:rFonts w:ascii="Arial" w:hAnsi="Arial" w:cs="Arial"/>
              </w:rPr>
            </w:pPr>
            <w:r>
              <w:rPr>
                <w:rFonts w:ascii="Arial" w:hAnsi="Arial" w:cs="Arial"/>
              </w:rPr>
              <w:t>19</w:t>
            </w:r>
            <w:r w:rsidR="00213C27" w:rsidRPr="009B3A06">
              <w:rPr>
                <w:rFonts w:ascii="Arial" w:hAnsi="Arial" w:cs="Arial"/>
                <w:vertAlign w:val="superscript"/>
              </w:rPr>
              <w:t>th</w:t>
            </w:r>
            <w:r w:rsidR="00213C27">
              <w:rPr>
                <w:rFonts w:ascii="Arial" w:hAnsi="Arial" w:cs="Arial"/>
              </w:rPr>
              <w:t xml:space="preserve"> April 2021</w:t>
            </w:r>
          </w:p>
        </w:tc>
      </w:tr>
      <w:tr w:rsidR="00213C27" w:rsidRPr="00AB66E9" w14:paraId="75AD65C2" w14:textId="77777777" w:rsidTr="00E630A7">
        <w:tc>
          <w:tcPr>
            <w:tcW w:w="4328" w:type="dxa"/>
            <w:shd w:val="clear" w:color="auto" w:fill="auto"/>
          </w:tcPr>
          <w:p w14:paraId="33455D65" w14:textId="77777777" w:rsidR="00213C27" w:rsidRPr="001D4613" w:rsidRDefault="00213C27" w:rsidP="00B2455F">
            <w:pPr>
              <w:rPr>
                <w:rFonts w:ascii="Arial" w:hAnsi="Arial" w:cs="Arial"/>
              </w:rPr>
            </w:pPr>
            <w:r w:rsidRPr="001D4613">
              <w:rPr>
                <w:rFonts w:ascii="Arial" w:hAnsi="Arial" w:cs="Arial"/>
              </w:rPr>
              <w:t>Briefing event</w:t>
            </w:r>
          </w:p>
        </w:tc>
        <w:tc>
          <w:tcPr>
            <w:tcW w:w="2897" w:type="dxa"/>
          </w:tcPr>
          <w:p w14:paraId="071CC48F" w14:textId="3106E670" w:rsidR="00213C27" w:rsidRPr="00982EEB" w:rsidRDefault="00982EEB" w:rsidP="00B2455F">
            <w:pPr>
              <w:rPr>
                <w:rFonts w:ascii="Arial" w:hAnsi="Arial" w:cs="Arial"/>
              </w:rPr>
            </w:pPr>
            <w:r w:rsidRPr="00982EEB">
              <w:rPr>
                <w:rFonts w:ascii="Arial" w:hAnsi="Arial" w:cs="Arial"/>
              </w:rPr>
              <w:t>29</w:t>
            </w:r>
            <w:r w:rsidRPr="00982EEB">
              <w:rPr>
                <w:rFonts w:ascii="Arial" w:hAnsi="Arial" w:cs="Arial"/>
                <w:vertAlign w:val="superscript"/>
              </w:rPr>
              <w:t>th</w:t>
            </w:r>
            <w:r w:rsidRPr="00982EEB">
              <w:rPr>
                <w:rFonts w:ascii="Arial" w:hAnsi="Arial" w:cs="Arial"/>
              </w:rPr>
              <w:t xml:space="preserve"> April 2021</w:t>
            </w:r>
          </w:p>
        </w:tc>
      </w:tr>
      <w:tr w:rsidR="00213C27" w:rsidRPr="00AB66E9" w14:paraId="61205AEE" w14:textId="77777777" w:rsidTr="00E630A7">
        <w:trPr>
          <w:trHeight w:val="548"/>
        </w:trPr>
        <w:tc>
          <w:tcPr>
            <w:tcW w:w="4328" w:type="dxa"/>
            <w:shd w:val="clear" w:color="auto" w:fill="auto"/>
          </w:tcPr>
          <w:p w14:paraId="1825AC14" w14:textId="77777777" w:rsidR="00213C27" w:rsidRPr="001D4613" w:rsidRDefault="00213C27" w:rsidP="00B2455F">
            <w:pPr>
              <w:rPr>
                <w:rFonts w:ascii="Arial" w:hAnsi="Arial" w:cs="Arial"/>
              </w:rPr>
            </w:pPr>
            <w:r w:rsidRPr="001D4613">
              <w:rPr>
                <w:rFonts w:ascii="Arial" w:hAnsi="Arial" w:cs="Arial"/>
              </w:rPr>
              <w:t>Close Date</w:t>
            </w:r>
          </w:p>
        </w:tc>
        <w:tc>
          <w:tcPr>
            <w:tcW w:w="2897" w:type="dxa"/>
          </w:tcPr>
          <w:p w14:paraId="7847449E" w14:textId="464CD29B" w:rsidR="00213C27" w:rsidRPr="00982EEB" w:rsidRDefault="00181414" w:rsidP="00B2455F">
            <w:pPr>
              <w:rPr>
                <w:rFonts w:ascii="Arial" w:hAnsi="Arial" w:cs="Arial"/>
              </w:rPr>
            </w:pPr>
            <w:r w:rsidRPr="00982EEB">
              <w:rPr>
                <w:rFonts w:ascii="Arial" w:hAnsi="Arial" w:cs="Arial"/>
              </w:rPr>
              <w:t>14</w:t>
            </w:r>
            <w:r w:rsidRPr="00982EEB">
              <w:rPr>
                <w:rFonts w:ascii="Arial" w:hAnsi="Arial" w:cs="Arial"/>
                <w:vertAlign w:val="superscript"/>
              </w:rPr>
              <w:t>th</w:t>
            </w:r>
            <w:r w:rsidRPr="00982EEB">
              <w:rPr>
                <w:rFonts w:ascii="Arial" w:hAnsi="Arial" w:cs="Arial"/>
              </w:rPr>
              <w:t xml:space="preserve"> May</w:t>
            </w:r>
            <w:r w:rsidR="00213C27" w:rsidRPr="00982EEB">
              <w:rPr>
                <w:rFonts w:ascii="Arial" w:hAnsi="Arial" w:cs="Arial"/>
              </w:rPr>
              <w:t xml:space="preserve"> 2021</w:t>
            </w:r>
          </w:p>
        </w:tc>
      </w:tr>
      <w:tr w:rsidR="00213C27" w:rsidRPr="00AB66E9" w14:paraId="69026557" w14:textId="77777777" w:rsidTr="00E630A7">
        <w:tc>
          <w:tcPr>
            <w:tcW w:w="4328" w:type="dxa"/>
            <w:shd w:val="clear" w:color="auto" w:fill="auto"/>
          </w:tcPr>
          <w:p w14:paraId="314D4E47" w14:textId="77777777" w:rsidR="00213C27" w:rsidRPr="001D4613" w:rsidRDefault="00213C27" w:rsidP="00B2455F">
            <w:pPr>
              <w:rPr>
                <w:rFonts w:ascii="Arial" w:hAnsi="Arial" w:cs="Arial"/>
              </w:rPr>
            </w:pPr>
            <w:r w:rsidRPr="001D4613">
              <w:rPr>
                <w:rFonts w:ascii="Arial" w:hAnsi="Arial" w:cs="Arial"/>
              </w:rPr>
              <w:t>Meet and Greet with Suppliers</w:t>
            </w:r>
          </w:p>
        </w:tc>
        <w:tc>
          <w:tcPr>
            <w:tcW w:w="2897" w:type="dxa"/>
          </w:tcPr>
          <w:p w14:paraId="7DC0D042" w14:textId="78C9B692" w:rsidR="00213C27" w:rsidRPr="00982EEB" w:rsidRDefault="00181414" w:rsidP="00181414">
            <w:pPr>
              <w:rPr>
                <w:rFonts w:ascii="Arial" w:hAnsi="Arial" w:cs="Arial"/>
              </w:rPr>
            </w:pPr>
            <w:r w:rsidRPr="00982EEB">
              <w:rPr>
                <w:rFonts w:ascii="Arial" w:hAnsi="Arial" w:cs="Arial"/>
              </w:rPr>
              <w:t>24</w:t>
            </w:r>
            <w:r w:rsidRPr="00982EEB">
              <w:rPr>
                <w:rFonts w:ascii="Arial" w:hAnsi="Arial" w:cs="Arial"/>
                <w:vertAlign w:val="superscript"/>
              </w:rPr>
              <w:t>th</w:t>
            </w:r>
            <w:r w:rsidRPr="00982EEB">
              <w:rPr>
                <w:rFonts w:ascii="Arial" w:hAnsi="Arial" w:cs="Arial"/>
              </w:rPr>
              <w:t xml:space="preserve"> May</w:t>
            </w:r>
            <w:r w:rsidR="00213C27" w:rsidRPr="00982EEB">
              <w:rPr>
                <w:rFonts w:ascii="Arial" w:hAnsi="Arial" w:cs="Arial"/>
              </w:rPr>
              <w:t xml:space="preserve"> 2021</w:t>
            </w:r>
          </w:p>
        </w:tc>
      </w:tr>
      <w:tr w:rsidR="00213C27" w:rsidRPr="00AB66E9" w14:paraId="1927D23F" w14:textId="77777777" w:rsidTr="00E630A7">
        <w:tc>
          <w:tcPr>
            <w:tcW w:w="4328" w:type="dxa"/>
            <w:shd w:val="clear" w:color="auto" w:fill="auto"/>
          </w:tcPr>
          <w:p w14:paraId="1BF6B411" w14:textId="77777777" w:rsidR="00213C27" w:rsidRPr="001D4613" w:rsidRDefault="00213C27" w:rsidP="00B2455F">
            <w:pPr>
              <w:rPr>
                <w:rFonts w:ascii="Arial" w:hAnsi="Arial" w:cs="Arial"/>
              </w:rPr>
            </w:pPr>
            <w:r w:rsidRPr="001D4613">
              <w:rPr>
                <w:rFonts w:ascii="Arial" w:hAnsi="Arial" w:cs="Arial"/>
              </w:rPr>
              <w:t>Applicants notified</w:t>
            </w:r>
          </w:p>
        </w:tc>
        <w:tc>
          <w:tcPr>
            <w:tcW w:w="2897" w:type="dxa"/>
          </w:tcPr>
          <w:p w14:paraId="6266B482" w14:textId="60A40CC6" w:rsidR="00213C27" w:rsidRPr="00982EEB" w:rsidRDefault="00B3350A" w:rsidP="00B2455F">
            <w:pPr>
              <w:rPr>
                <w:rFonts w:ascii="Arial" w:hAnsi="Arial" w:cs="Arial"/>
              </w:rPr>
            </w:pPr>
            <w:r>
              <w:rPr>
                <w:rFonts w:ascii="Arial" w:hAnsi="Arial" w:cs="Arial"/>
              </w:rPr>
              <w:t>14</w:t>
            </w:r>
            <w:r w:rsidRPr="00B3350A">
              <w:rPr>
                <w:rFonts w:ascii="Arial" w:hAnsi="Arial" w:cs="Arial"/>
                <w:vertAlign w:val="superscript"/>
              </w:rPr>
              <w:t>th</w:t>
            </w:r>
            <w:r>
              <w:rPr>
                <w:rFonts w:ascii="Arial" w:hAnsi="Arial" w:cs="Arial"/>
              </w:rPr>
              <w:t xml:space="preserve"> June </w:t>
            </w:r>
            <w:r w:rsidR="00982EEB" w:rsidRPr="00982EEB">
              <w:rPr>
                <w:rFonts w:ascii="Arial" w:hAnsi="Arial" w:cs="Arial"/>
              </w:rPr>
              <w:t>2021</w:t>
            </w:r>
          </w:p>
        </w:tc>
      </w:tr>
      <w:tr w:rsidR="00213C27" w:rsidRPr="00AB66E9" w14:paraId="05B56511" w14:textId="77777777" w:rsidTr="00E630A7">
        <w:tc>
          <w:tcPr>
            <w:tcW w:w="4328" w:type="dxa"/>
            <w:shd w:val="clear" w:color="auto" w:fill="auto"/>
          </w:tcPr>
          <w:p w14:paraId="27B96765" w14:textId="77777777" w:rsidR="00213C27" w:rsidRPr="001D4613" w:rsidRDefault="00213C27" w:rsidP="00B2455F">
            <w:pPr>
              <w:rPr>
                <w:rFonts w:ascii="Arial" w:hAnsi="Arial" w:cs="Arial"/>
              </w:rPr>
            </w:pPr>
            <w:r w:rsidRPr="001D4613">
              <w:rPr>
                <w:rFonts w:ascii="Arial" w:hAnsi="Arial" w:cs="Arial"/>
              </w:rPr>
              <w:t>Phase 1 contracts awarded</w:t>
            </w:r>
          </w:p>
        </w:tc>
        <w:tc>
          <w:tcPr>
            <w:tcW w:w="2897" w:type="dxa"/>
          </w:tcPr>
          <w:p w14:paraId="0EC0637D" w14:textId="77777777" w:rsidR="00213C27" w:rsidRPr="001D4613" w:rsidRDefault="00213C27" w:rsidP="00B2455F">
            <w:pPr>
              <w:rPr>
                <w:rFonts w:ascii="Arial" w:hAnsi="Arial" w:cs="Arial"/>
              </w:rPr>
            </w:pPr>
            <w:r>
              <w:rPr>
                <w:rFonts w:ascii="Arial" w:hAnsi="Arial" w:cs="Arial"/>
              </w:rPr>
              <w:t>14</w:t>
            </w:r>
            <w:r w:rsidRPr="009B3A06">
              <w:rPr>
                <w:rFonts w:ascii="Arial" w:hAnsi="Arial" w:cs="Arial"/>
                <w:vertAlign w:val="superscript"/>
              </w:rPr>
              <w:t>th</w:t>
            </w:r>
            <w:r>
              <w:rPr>
                <w:rFonts w:ascii="Arial" w:hAnsi="Arial" w:cs="Arial"/>
              </w:rPr>
              <w:t xml:space="preserve"> June 2021</w:t>
            </w:r>
          </w:p>
        </w:tc>
      </w:tr>
      <w:tr w:rsidR="00213C27" w:rsidRPr="00AB66E9" w14:paraId="24231ECE" w14:textId="77777777" w:rsidTr="00E630A7">
        <w:tc>
          <w:tcPr>
            <w:tcW w:w="4328" w:type="dxa"/>
            <w:shd w:val="clear" w:color="auto" w:fill="auto"/>
          </w:tcPr>
          <w:p w14:paraId="1AF2E890" w14:textId="77777777" w:rsidR="00213C27" w:rsidRPr="001D4613" w:rsidRDefault="00213C27" w:rsidP="00B2455F">
            <w:pPr>
              <w:rPr>
                <w:rFonts w:ascii="Arial" w:hAnsi="Arial" w:cs="Arial"/>
              </w:rPr>
            </w:pPr>
            <w:r w:rsidRPr="001D4613">
              <w:rPr>
                <w:rFonts w:ascii="Arial" w:hAnsi="Arial" w:cs="Arial"/>
              </w:rPr>
              <w:t>Feedback</w:t>
            </w:r>
          </w:p>
        </w:tc>
        <w:tc>
          <w:tcPr>
            <w:tcW w:w="2897" w:type="dxa"/>
          </w:tcPr>
          <w:p w14:paraId="73D0964E" w14:textId="2FAFDA6F" w:rsidR="00213C27" w:rsidRPr="001D4613" w:rsidRDefault="00181414" w:rsidP="00B2455F">
            <w:pPr>
              <w:rPr>
                <w:rFonts w:ascii="Arial" w:hAnsi="Arial" w:cs="Arial"/>
              </w:rPr>
            </w:pPr>
            <w:r>
              <w:rPr>
                <w:rFonts w:ascii="Arial" w:hAnsi="Arial" w:cs="Arial"/>
              </w:rPr>
              <w:t>30</w:t>
            </w:r>
            <w:r w:rsidR="00213C27" w:rsidRPr="009B3A06">
              <w:rPr>
                <w:rFonts w:ascii="Arial" w:hAnsi="Arial" w:cs="Arial"/>
                <w:vertAlign w:val="superscript"/>
              </w:rPr>
              <w:t>th</w:t>
            </w:r>
            <w:r w:rsidR="00213C27">
              <w:rPr>
                <w:rFonts w:ascii="Arial" w:hAnsi="Arial" w:cs="Arial"/>
              </w:rPr>
              <w:t xml:space="preserve"> June 2021</w:t>
            </w:r>
          </w:p>
        </w:tc>
      </w:tr>
      <w:tr w:rsidR="00213C27" w:rsidRPr="00AB66E9" w14:paraId="14A3939C" w14:textId="77777777" w:rsidTr="00E630A7">
        <w:tc>
          <w:tcPr>
            <w:tcW w:w="4328" w:type="dxa"/>
            <w:shd w:val="clear" w:color="auto" w:fill="auto"/>
          </w:tcPr>
          <w:p w14:paraId="72619109" w14:textId="77777777" w:rsidR="00213C27" w:rsidRPr="001D4613" w:rsidRDefault="00213C27" w:rsidP="00B2455F">
            <w:pPr>
              <w:rPr>
                <w:rFonts w:ascii="Arial" w:hAnsi="Arial" w:cs="Arial"/>
              </w:rPr>
            </w:pPr>
            <w:r w:rsidRPr="001D4613">
              <w:rPr>
                <w:rFonts w:ascii="Arial" w:hAnsi="Arial" w:cs="Arial"/>
              </w:rPr>
              <w:t>Projects Commence</w:t>
            </w:r>
          </w:p>
        </w:tc>
        <w:tc>
          <w:tcPr>
            <w:tcW w:w="2897" w:type="dxa"/>
          </w:tcPr>
          <w:p w14:paraId="2405FC0F" w14:textId="77777777" w:rsidR="00213C27" w:rsidRPr="001D4613" w:rsidRDefault="00213C27" w:rsidP="00B2455F">
            <w:pPr>
              <w:rPr>
                <w:rFonts w:ascii="Arial" w:hAnsi="Arial" w:cs="Arial"/>
              </w:rPr>
            </w:pPr>
            <w:r>
              <w:rPr>
                <w:rFonts w:ascii="Arial" w:hAnsi="Arial" w:cs="Arial"/>
              </w:rPr>
              <w:t>21</w:t>
            </w:r>
            <w:r w:rsidRPr="009B3A06">
              <w:rPr>
                <w:rFonts w:ascii="Arial" w:hAnsi="Arial" w:cs="Arial"/>
                <w:vertAlign w:val="superscript"/>
              </w:rPr>
              <w:t>st</w:t>
            </w:r>
            <w:r>
              <w:rPr>
                <w:rFonts w:ascii="Arial" w:hAnsi="Arial" w:cs="Arial"/>
              </w:rPr>
              <w:t xml:space="preserve"> June 2021</w:t>
            </w:r>
          </w:p>
        </w:tc>
      </w:tr>
      <w:tr w:rsidR="00213C27" w:rsidRPr="00AB66E9" w14:paraId="40255631" w14:textId="77777777" w:rsidTr="00E630A7">
        <w:tc>
          <w:tcPr>
            <w:tcW w:w="4328" w:type="dxa"/>
            <w:shd w:val="clear" w:color="auto" w:fill="auto"/>
          </w:tcPr>
          <w:p w14:paraId="62627813" w14:textId="5AFF893C" w:rsidR="00213C27" w:rsidRPr="001D4613" w:rsidRDefault="00213C27" w:rsidP="00B2455F">
            <w:pPr>
              <w:rPr>
                <w:rFonts w:ascii="Arial" w:hAnsi="Arial" w:cs="Arial"/>
              </w:rPr>
            </w:pPr>
            <w:r w:rsidRPr="001D4613">
              <w:rPr>
                <w:rFonts w:ascii="Arial" w:hAnsi="Arial" w:cs="Arial"/>
              </w:rPr>
              <w:t>Projects Complete</w:t>
            </w:r>
            <w:r w:rsidR="00181414">
              <w:rPr>
                <w:rFonts w:ascii="Arial" w:hAnsi="Arial" w:cs="Arial"/>
                <w:color w:val="FF0000"/>
              </w:rPr>
              <w:t xml:space="preserve"> </w:t>
            </w:r>
          </w:p>
        </w:tc>
        <w:tc>
          <w:tcPr>
            <w:tcW w:w="2897" w:type="dxa"/>
          </w:tcPr>
          <w:p w14:paraId="76A557C7" w14:textId="04781D14" w:rsidR="00213C27" w:rsidRPr="001D4613" w:rsidRDefault="00181414" w:rsidP="00B2455F">
            <w:pPr>
              <w:rPr>
                <w:rFonts w:ascii="Arial" w:hAnsi="Arial" w:cs="Arial"/>
              </w:rPr>
            </w:pPr>
            <w:r>
              <w:rPr>
                <w:rFonts w:ascii="Arial" w:hAnsi="Arial" w:cs="Arial"/>
              </w:rPr>
              <w:t>27</w:t>
            </w:r>
            <w:r w:rsidR="00213C27" w:rsidRPr="009B3A06">
              <w:rPr>
                <w:rFonts w:ascii="Arial" w:hAnsi="Arial" w:cs="Arial"/>
                <w:vertAlign w:val="superscript"/>
              </w:rPr>
              <w:t>th</w:t>
            </w:r>
            <w:r w:rsidR="00213C27">
              <w:rPr>
                <w:rFonts w:ascii="Arial" w:hAnsi="Arial" w:cs="Arial"/>
              </w:rPr>
              <w:t xml:space="preserve"> August 2021</w:t>
            </w:r>
          </w:p>
        </w:tc>
      </w:tr>
      <w:tr w:rsidR="00213C27" w:rsidRPr="00AB66E9" w14:paraId="066B282D" w14:textId="77777777" w:rsidTr="00E630A7">
        <w:tc>
          <w:tcPr>
            <w:tcW w:w="4328" w:type="dxa"/>
            <w:shd w:val="clear" w:color="auto" w:fill="D0CECE" w:themeFill="background2" w:themeFillShade="E6"/>
          </w:tcPr>
          <w:p w14:paraId="73687B07" w14:textId="77777777" w:rsidR="00213C27" w:rsidRPr="00AB66E9" w:rsidRDefault="00213C27" w:rsidP="00B2455F">
            <w:pPr>
              <w:rPr>
                <w:rFonts w:ascii="Arial" w:hAnsi="Arial" w:cs="Arial"/>
              </w:rPr>
            </w:pPr>
            <w:r w:rsidRPr="00AB66E9">
              <w:rPr>
                <w:rFonts w:ascii="Arial" w:hAnsi="Arial" w:cs="Arial"/>
              </w:rPr>
              <w:t xml:space="preserve">Phase 2 Activity  </w:t>
            </w:r>
          </w:p>
        </w:tc>
        <w:tc>
          <w:tcPr>
            <w:tcW w:w="2897" w:type="dxa"/>
            <w:shd w:val="clear" w:color="auto" w:fill="D0CECE" w:themeFill="background2" w:themeFillShade="E6"/>
          </w:tcPr>
          <w:p w14:paraId="0A44A499" w14:textId="77777777" w:rsidR="00213C27" w:rsidRPr="00AB66E9" w:rsidRDefault="00213C27" w:rsidP="00B2455F">
            <w:pPr>
              <w:rPr>
                <w:rFonts w:ascii="Arial" w:hAnsi="Arial" w:cs="Arial"/>
              </w:rPr>
            </w:pPr>
            <w:r w:rsidRPr="00AB66E9">
              <w:rPr>
                <w:rFonts w:ascii="Arial" w:hAnsi="Arial" w:cs="Arial"/>
              </w:rPr>
              <w:t xml:space="preserve">Key Dates  </w:t>
            </w:r>
            <w:r w:rsidRPr="00AB66E9">
              <w:rPr>
                <w:rFonts w:ascii="Arial" w:hAnsi="Arial" w:cs="Arial"/>
                <w:sz w:val="16"/>
                <w:szCs w:val="16"/>
              </w:rPr>
              <w:t>**subject to change **</w:t>
            </w:r>
          </w:p>
        </w:tc>
      </w:tr>
      <w:tr w:rsidR="00213C27" w:rsidRPr="00AB66E9" w14:paraId="6FD01A04" w14:textId="77777777" w:rsidTr="00E630A7">
        <w:tc>
          <w:tcPr>
            <w:tcW w:w="4328" w:type="dxa"/>
            <w:shd w:val="clear" w:color="auto" w:fill="auto"/>
          </w:tcPr>
          <w:p w14:paraId="57F0E85D" w14:textId="646EA616" w:rsidR="00213C27" w:rsidRPr="00AB66E9" w:rsidRDefault="00213C27" w:rsidP="00B2455F">
            <w:pPr>
              <w:rPr>
                <w:rFonts w:ascii="Arial" w:hAnsi="Arial" w:cs="Arial"/>
              </w:rPr>
            </w:pPr>
            <w:r w:rsidRPr="00AB66E9">
              <w:rPr>
                <w:rFonts w:ascii="Arial" w:hAnsi="Arial" w:cs="Arial"/>
              </w:rPr>
              <w:t xml:space="preserve">Phase 2 </w:t>
            </w:r>
            <w:r w:rsidR="00181414" w:rsidRPr="00AB66E9">
              <w:rPr>
                <w:rFonts w:ascii="Arial" w:hAnsi="Arial" w:cs="Arial"/>
              </w:rPr>
              <w:t>applications to be reviewed and decision on adopt launch</w:t>
            </w:r>
          </w:p>
        </w:tc>
        <w:tc>
          <w:tcPr>
            <w:tcW w:w="2897" w:type="dxa"/>
          </w:tcPr>
          <w:p w14:paraId="500F2375" w14:textId="0EA3F2B6" w:rsidR="00213C27" w:rsidRPr="00AB66E9" w:rsidRDefault="00181414" w:rsidP="00B2455F">
            <w:pPr>
              <w:rPr>
                <w:rFonts w:ascii="Arial" w:hAnsi="Arial" w:cs="Arial"/>
              </w:rPr>
            </w:pPr>
            <w:r>
              <w:rPr>
                <w:rFonts w:ascii="Arial" w:hAnsi="Arial" w:cs="Arial"/>
              </w:rPr>
              <w:t>31</w:t>
            </w:r>
            <w:r w:rsidRPr="00181414">
              <w:rPr>
                <w:rFonts w:ascii="Arial" w:hAnsi="Arial" w:cs="Arial"/>
                <w:vertAlign w:val="superscript"/>
              </w:rPr>
              <w:t>st</w:t>
            </w:r>
            <w:r w:rsidR="00213C27">
              <w:rPr>
                <w:rFonts w:ascii="Arial" w:hAnsi="Arial" w:cs="Arial"/>
              </w:rPr>
              <w:t xml:space="preserve"> August 2021</w:t>
            </w:r>
          </w:p>
        </w:tc>
      </w:tr>
      <w:tr w:rsidR="00213C27" w:rsidRPr="00AB66E9" w14:paraId="3A442C04" w14:textId="77777777" w:rsidTr="00E630A7">
        <w:tc>
          <w:tcPr>
            <w:tcW w:w="4328" w:type="dxa"/>
            <w:shd w:val="clear" w:color="auto" w:fill="auto"/>
          </w:tcPr>
          <w:p w14:paraId="1D82F57B" w14:textId="31BECA78" w:rsidR="00213C27" w:rsidRPr="00AB66E9" w:rsidRDefault="00181414" w:rsidP="00B2455F">
            <w:pPr>
              <w:rPr>
                <w:rFonts w:ascii="Arial" w:hAnsi="Arial" w:cs="Arial"/>
              </w:rPr>
            </w:pPr>
            <w:r w:rsidRPr="00AB66E9">
              <w:rPr>
                <w:rFonts w:ascii="Arial" w:hAnsi="Arial" w:cs="Arial"/>
              </w:rPr>
              <w:t>Adoption of solution to commence</w:t>
            </w:r>
          </w:p>
        </w:tc>
        <w:tc>
          <w:tcPr>
            <w:tcW w:w="2897" w:type="dxa"/>
          </w:tcPr>
          <w:p w14:paraId="4410240F" w14:textId="796736EA" w:rsidR="00213C27" w:rsidRPr="00AB66E9" w:rsidRDefault="00E630A7" w:rsidP="00E630A7">
            <w:pPr>
              <w:rPr>
                <w:rFonts w:ascii="Arial" w:hAnsi="Arial" w:cs="Arial"/>
              </w:rPr>
            </w:pPr>
            <w:r>
              <w:rPr>
                <w:rFonts w:ascii="Arial" w:hAnsi="Arial" w:cs="Arial"/>
              </w:rPr>
              <w:t>6</w:t>
            </w:r>
            <w:r w:rsidRPr="00E630A7">
              <w:rPr>
                <w:rFonts w:ascii="Arial" w:hAnsi="Arial" w:cs="Arial"/>
                <w:vertAlign w:val="superscript"/>
              </w:rPr>
              <w:t>th</w:t>
            </w:r>
            <w:r>
              <w:rPr>
                <w:rFonts w:ascii="Arial" w:hAnsi="Arial" w:cs="Arial"/>
              </w:rPr>
              <w:t xml:space="preserve"> September</w:t>
            </w:r>
            <w:r w:rsidR="00213C27">
              <w:rPr>
                <w:rFonts w:ascii="Arial" w:hAnsi="Arial" w:cs="Arial"/>
              </w:rPr>
              <w:t xml:space="preserve"> 2021</w:t>
            </w:r>
          </w:p>
        </w:tc>
      </w:tr>
      <w:tr w:rsidR="00213C27" w:rsidRPr="00AB66E9" w14:paraId="1458D1ED" w14:textId="77777777" w:rsidTr="00E630A7">
        <w:tc>
          <w:tcPr>
            <w:tcW w:w="4328" w:type="dxa"/>
            <w:tcBorders>
              <w:top w:val="single" w:sz="4" w:space="0" w:color="auto"/>
              <w:left w:val="single" w:sz="4" w:space="0" w:color="auto"/>
              <w:bottom w:val="single" w:sz="4" w:space="0" w:color="auto"/>
              <w:right w:val="single" w:sz="4" w:space="0" w:color="auto"/>
            </w:tcBorders>
            <w:shd w:val="clear" w:color="auto" w:fill="auto"/>
          </w:tcPr>
          <w:p w14:paraId="6DC7C0D6" w14:textId="77777777" w:rsidR="00213C27" w:rsidRPr="00AB66E9" w:rsidRDefault="00213C27" w:rsidP="00B2455F">
            <w:pPr>
              <w:rPr>
                <w:rFonts w:ascii="Arial" w:hAnsi="Arial" w:cs="Arial"/>
              </w:rPr>
            </w:pPr>
            <w:r w:rsidRPr="00AB66E9">
              <w:rPr>
                <w:rFonts w:ascii="Arial" w:hAnsi="Arial" w:cs="Arial"/>
              </w:rPr>
              <w:t>Phase 2 project closure</w:t>
            </w:r>
          </w:p>
        </w:tc>
        <w:tc>
          <w:tcPr>
            <w:tcW w:w="2897" w:type="dxa"/>
            <w:tcBorders>
              <w:top w:val="single" w:sz="4" w:space="0" w:color="auto"/>
              <w:left w:val="single" w:sz="4" w:space="0" w:color="auto"/>
              <w:bottom w:val="single" w:sz="4" w:space="0" w:color="auto"/>
              <w:right w:val="single" w:sz="4" w:space="0" w:color="auto"/>
            </w:tcBorders>
          </w:tcPr>
          <w:p w14:paraId="233DC91B" w14:textId="08F56945" w:rsidR="00213C27" w:rsidRPr="00AB66E9" w:rsidRDefault="00E630A7" w:rsidP="00B2455F">
            <w:pPr>
              <w:rPr>
                <w:rFonts w:ascii="Arial" w:hAnsi="Arial" w:cs="Arial"/>
              </w:rPr>
            </w:pPr>
            <w:r w:rsidRPr="00CD3D9C">
              <w:rPr>
                <w:rFonts w:ascii="Arial" w:eastAsia="Times New Roman" w:hAnsi="Arial" w:cs="Arial"/>
                <w:bdr w:val="none" w:sz="0" w:space="0" w:color="auto" w:frame="1"/>
                <w:lang w:eastAsia="en-GB"/>
              </w:rPr>
              <w:t>Dependant on solutions 3-12 months after P2 commences </w:t>
            </w:r>
          </w:p>
        </w:tc>
      </w:tr>
    </w:tbl>
    <w:p w14:paraId="2E7A1EA8" w14:textId="77777777" w:rsidR="00213C27" w:rsidRPr="00AB66E9" w:rsidRDefault="00213C27" w:rsidP="00213C27">
      <w:pPr>
        <w:rPr>
          <w:rFonts w:ascii="Arial" w:hAnsi="Arial" w:cs="Arial"/>
        </w:rPr>
      </w:pPr>
    </w:p>
    <w:p w14:paraId="177BFD0D" w14:textId="77777777" w:rsidR="00213C27" w:rsidRPr="00AB66E9" w:rsidRDefault="00213C27" w:rsidP="00213C27">
      <w:pPr>
        <w:shd w:val="clear" w:color="auto" w:fill="FFFFFF" w:themeFill="background1"/>
        <w:rPr>
          <w:rFonts w:ascii="Arial" w:hAnsi="Arial" w:cs="Arial"/>
        </w:rPr>
      </w:pPr>
    </w:p>
    <w:p w14:paraId="0AA7AC46" w14:textId="77777777" w:rsidR="00213C27" w:rsidRPr="00AB66E9" w:rsidRDefault="00213C27" w:rsidP="00213C27">
      <w:pPr>
        <w:shd w:val="clear" w:color="auto" w:fill="FFFFFF" w:themeFill="background1"/>
        <w:rPr>
          <w:rFonts w:ascii="Arial" w:hAnsi="Arial" w:cs="Arial"/>
          <w:b/>
        </w:rPr>
      </w:pPr>
      <w:r w:rsidRPr="00AB66E9">
        <w:rPr>
          <w:rFonts w:ascii="Arial" w:hAnsi="Arial" w:cs="Arial"/>
          <w:b/>
        </w:rPr>
        <w:t>Briefing Event</w:t>
      </w:r>
    </w:p>
    <w:p w14:paraId="5D88B705" w14:textId="5940B77D" w:rsidR="00213C27" w:rsidRDefault="00213C27" w:rsidP="00213C27">
      <w:pPr>
        <w:shd w:val="clear" w:color="auto" w:fill="FFFFFF" w:themeFill="background1"/>
        <w:rPr>
          <w:rFonts w:ascii="Arial" w:hAnsi="Arial" w:cs="Arial"/>
        </w:rPr>
      </w:pPr>
      <w:r w:rsidRPr="00AB66E9">
        <w:rPr>
          <w:rFonts w:ascii="Arial" w:hAnsi="Arial" w:cs="Arial"/>
        </w:rPr>
        <w:t>Please follow the link below and register your interest for the</w:t>
      </w:r>
      <w:r w:rsidR="002249CB">
        <w:rPr>
          <w:rFonts w:ascii="Arial" w:hAnsi="Arial" w:cs="Arial"/>
        </w:rPr>
        <w:t xml:space="preserve"> virtual Briefing Event held on 29</w:t>
      </w:r>
      <w:r w:rsidR="002249CB" w:rsidRPr="002249CB">
        <w:rPr>
          <w:rFonts w:ascii="Arial" w:hAnsi="Arial" w:cs="Arial"/>
          <w:vertAlign w:val="superscript"/>
        </w:rPr>
        <w:t>th</w:t>
      </w:r>
      <w:r w:rsidR="002249CB">
        <w:rPr>
          <w:rFonts w:ascii="Arial" w:hAnsi="Arial" w:cs="Arial"/>
        </w:rPr>
        <w:t xml:space="preserve"> April 2021.</w:t>
      </w:r>
    </w:p>
    <w:p w14:paraId="60E2207E" w14:textId="4BF972B0" w:rsidR="00213C27" w:rsidRDefault="00213C27" w:rsidP="00213C27">
      <w:pPr>
        <w:shd w:val="clear" w:color="auto" w:fill="FFFFFF" w:themeFill="background1"/>
        <w:rPr>
          <w:rFonts w:ascii="Arial" w:hAnsi="Arial" w:cs="Arial"/>
        </w:rPr>
      </w:pPr>
      <w:r>
        <w:rPr>
          <w:rFonts w:ascii="Arial" w:hAnsi="Arial" w:cs="Arial"/>
        </w:rPr>
        <w:t>Link:</w:t>
      </w:r>
      <w:r w:rsidR="00C231E6" w:rsidRPr="00C231E6">
        <w:t xml:space="preserve"> </w:t>
      </w:r>
      <w:hyperlink r:id="rId11" w:history="1">
        <w:r w:rsidR="00C231E6" w:rsidRPr="00C71FAE">
          <w:rPr>
            <w:rStyle w:val="Hyperlink"/>
            <w:rFonts w:ascii="Arial" w:hAnsi="Arial" w:cs="Arial"/>
          </w:rPr>
          <w:t>https://wales.business-events.org.uk/en/event-organisers/w/welsh-government/</w:t>
        </w:r>
      </w:hyperlink>
    </w:p>
    <w:p w14:paraId="3C6585BA" w14:textId="77777777" w:rsidR="00C231E6" w:rsidRPr="00AB66E9" w:rsidRDefault="00C231E6" w:rsidP="00213C27">
      <w:pPr>
        <w:shd w:val="clear" w:color="auto" w:fill="FFFFFF" w:themeFill="background1"/>
        <w:rPr>
          <w:rFonts w:ascii="Arial" w:hAnsi="Arial" w:cs="Arial"/>
        </w:rPr>
      </w:pPr>
    </w:p>
    <w:p w14:paraId="11642782" w14:textId="77777777" w:rsidR="00213C27" w:rsidRPr="00AB66E9" w:rsidRDefault="00213C27" w:rsidP="00213C27">
      <w:pPr>
        <w:pStyle w:val="Default"/>
        <w:rPr>
          <w:rFonts w:ascii="Arial" w:hAnsi="Arial" w:cs="Arial"/>
          <w:b/>
          <w:bCs/>
          <w:color w:val="auto"/>
        </w:rPr>
      </w:pPr>
      <w:r w:rsidRPr="00AB66E9">
        <w:rPr>
          <w:rFonts w:ascii="Arial" w:hAnsi="Arial" w:cs="Arial"/>
          <w:b/>
          <w:bCs/>
          <w:color w:val="auto"/>
        </w:rPr>
        <w:t xml:space="preserve">FURTHER INFORMATION </w:t>
      </w:r>
    </w:p>
    <w:p w14:paraId="47CE60DF" w14:textId="77777777" w:rsidR="002249CB" w:rsidRDefault="00213C27" w:rsidP="002249CB">
      <w:r w:rsidRPr="00AB66E9">
        <w:rPr>
          <w:rFonts w:ascii="Arial" w:hAnsi="Arial" w:cs="Arial"/>
        </w:rPr>
        <w:t>For more informat</w:t>
      </w:r>
      <w:r w:rsidR="002249CB">
        <w:rPr>
          <w:rFonts w:ascii="Arial" w:hAnsi="Arial" w:cs="Arial"/>
        </w:rPr>
        <w:t xml:space="preserve">ion on this competition, visit: </w:t>
      </w:r>
      <w:hyperlink r:id="rId12" w:history="1">
        <w:r w:rsidR="002249CB" w:rsidRPr="002249CB">
          <w:rPr>
            <w:rStyle w:val="Hyperlink"/>
            <w:rFonts w:ascii="Arial" w:hAnsi="Arial" w:cs="Arial"/>
          </w:rPr>
          <w:t>https://sdi.click/outpatients</w:t>
        </w:r>
      </w:hyperlink>
    </w:p>
    <w:p w14:paraId="4A4C62EB" w14:textId="263FDFDD" w:rsidR="00213C27" w:rsidRPr="00AB66E9" w:rsidRDefault="00213C27" w:rsidP="00213C27">
      <w:pPr>
        <w:pStyle w:val="Default"/>
        <w:rPr>
          <w:rFonts w:ascii="Arial" w:hAnsi="Arial" w:cs="Arial"/>
          <w:color w:val="FF0000"/>
        </w:rPr>
      </w:pPr>
    </w:p>
    <w:p w14:paraId="64C6250E" w14:textId="3A739455" w:rsidR="00213C27" w:rsidRPr="00227B53" w:rsidRDefault="00213C27" w:rsidP="00213C27">
      <w:pPr>
        <w:pStyle w:val="Default"/>
        <w:rPr>
          <w:rFonts w:ascii="Arial" w:hAnsi="Arial" w:cs="Arial"/>
        </w:rPr>
      </w:pPr>
      <w:r w:rsidRPr="00AB66E9">
        <w:rPr>
          <w:rFonts w:ascii="Arial" w:hAnsi="Arial" w:cs="Arial"/>
          <w:color w:val="auto"/>
        </w:rPr>
        <w:t xml:space="preserve">For any enquiries about this competition e-mail: </w:t>
      </w:r>
      <w:hyperlink r:id="rId13" w:history="1">
        <w:r w:rsidRPr="00AB66E9">
          <w:rPr>
            <w:rStyle w:val="Hyperlink"/>
            <w:rFonts w:ascii="Arial" w:hAnsi="Arial" w:cs="Arial"/>
          </w:rPr>
          <w:t>SBRI.COE@wales.nhs.uk</w:t>
        </w:r>
      </w:hyperlink>
    </w:p>
    <w:sectPr w:rsidR="00213C27" w:rsidRPr="00227B53" w:rsidSect="00D936BA">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ED3B9" w14:textId="77777777" w:rsidR="00754ABF" w:rsidRDefault="00754ABF" w:rsidP="00955E8B">
      <w:r>
        <w:separator/>
      </w:r>
    </w:p>
  </w:endnote>
  <w:endnote w:type="continuationSeparator" w:id="0">
    <w:p w14:paraId="3E820816" w14:textId="77777777" w:rsidR="00754ABF" w:rsidRDefault="00754ABF" w:rsidP="0095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B58D4" w14:textId="77777777" w:rsidR="00754ABF" w:rsidRDefault="00754ABF" w:rsidP="00955E8B">
      <w:r>
        <w:separator/>
      </w:r>
    </w:p>
  </w:footnote>
  <w:footnote w:type="continuationSeparator" w:id="0">
    <w:p w14:paraId="5603D9C9" w14:textId="77777777" w:rsidR="00754ABF" w:rsidRDefault="00754ABF" w:rsidP="00955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0B711" w14:textId="4692D4EB" w:rsidR="00955E8B" w:rsidRDefault="00EA6D4D" w:rsidP="00EA6D4D">
    <w:pPr>
      <w:pStyle w:val="Header"/>
    </w:pPr>
    <w:r>
      <w:rPr>
        <w:noProof/>
        <w:lang w:eastAsia="en-GB"/>
      </w:rPr>
      <w:t xml:space="preserve"> </w:t>
    </w:r>
    <w:r>
      <w:rPr>
        <w:noProof/>
        <w:lang w:eastAsia="en-GB"/>
      </w:rPr>
      <w:drawing>
        <wp:inline distT="0" distB="0" distL="0" distR="0" wp14:anchorId="183981A7" wp14:editId="712FB4ED">
          <wp:extent cx="1914525" cy="609600"/>
          <wp:effectExtent l="0" t="0" r="0" b="0"/>
          <wp:docPr id="2" name="Picture 4" descr="cid:image001.png@01D4ACAF.6EC2C720"/>
          <wp:cNvGraphicFramePr/>
          <a:graphic xmlns:a="http://schemas.openxmlformats.org/drawingml/2006/main">
            <a:graphicData uri="http://schemas.openxmlformats.org/drawingml/2006/picture">
              <pic:pic xmlns:pic="http://schemas.openxmlformats.org/drawingml/2006/picture">
                <pic:nvPicPr>
                  <pic:cNvPr id="1" name="Picture 4" descr="cid:image001.png@01D4ACAF.6EC2C7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096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65CC0BA" wp14:editId="3F5A736A">
          <wp:extent cx="1116169" cy="629681"/>
          <wp:effectExtent l="0" t="0" r="8255" b="0"/>
          <wp:docPr id="3" name="Picture 3" descr="https://encrypted-tbn0.gstatic.com/images?q=tbn:ANd9GcTUJfhUiDcDV5MuihEHHPW22kCpzxQ7hAe2shH6RzTGEle80OVj-QJYQXrHv_I:https://nhsprocurement.org.uk/wp-content/uploads/2017/11/NHS-Wales.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UJfhUiDcDV5MuihEHHPW22kCpzxQ7hAe2shH6RzTGEle80OVj-QJYQXrHv_I:https://nhsprocurement.org.uk/wp-content/uploads/2017/11/NHS-Wales.jpg&am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8182" cy="6364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F4CDB"/>
    <w:multiLevelType w:val="multilevel"/>
    <w:tmpl w:val="4AE0D7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A04061"/>
    <w:multiLevelType w:val="hybridMultilevel"/>
    <w:tmpl w:val="8A1843C2"/>
    <w:lvl w:ilvl="0" w:tplc="B32651B8">
      <w:start w:val="1"/>
      <w:numFmt w:val="lowerLetter"/>
      <w:lvlText w:val="%1)"/>
      <w:lvlJc w:val="left"/>
      <w:pPr>
        <w:ind w:left="1069" w:hanging="360"/>
      </w:pPr>
      <w:rPr>
        <w:rFonts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66383853"/>
    <w:multiLevelType w:val="hybridMultilevel"/>
    <w:tmpl w:val="192271E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68487263"/>
    <w:multiLevelType w:val="hybridMultilevel"/>
    <w:tmpl w:val="2722A30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265"/>
    <w:rsid w:val="000971CE"/>
    <w:rsid w:val="00181414"/>
    <w:rsid w:val="0018164F"/>
    <w:rsid w:val="00213C27"/>
    <w:rsid w:val="002249CB"/>
    <w:rsid w:val="00295D67"/>
    <w:rsid w:val="002B2C5A"/>
    <w:rsid w:val="002E68F9"/>
    <w:rsid w:val="00337265"/>
    <w:rsid w:val="00386288"/>
    <w:rsid w:val="003A4EB6"/>
    <w:rsid w:val="003C27D6"/>
    <w:rsid w:val="004464B7"/>
    <w:rsid w:val="004B4BFA"/>
    <w:rsid w:val="00562754"/>
    <w:rsid w:val="00594B95"/>
    <w:rsid w:val="00706B69"/>
    <w:rsid w:val="00754ABF"/>
    <w:rsid w:val="0077060C"/>
    <w:rsid w:val="00785F07"/>
    <w:rsid w:val="00950205"/>
    <w:rsid w:val="00955E8B"/>
    <w:rsid w:val="00982EEB"/>
    <w:rsid w:val="009E01D0"/>
    <w:rsid w:val="009F35AC"/>
    <w:rsid w:val="00A00BA8"/>
    <w:rsid w:val="00A34AFC"/>
    <w:rsid w:val="00AD43BE"/>
    <w:rsid w:val="00B27ACB"/>
    <w:rsid w:val="00B3350A"/>
    <w:rsid w:val="00BA422C"/>
    <w:rsid w:val="00BC363D"/>
    <w:rsid w:val="00BC3A45"/>
    <w:rsid w:val="00C21159"/>
    <w:rsid w:val="00C231E6"/>
    <w:rsid w:val="00C32126"/>
    <w:rsid w:val="00C632B9"/>
    <w:rsid w:val="00C867FB"/>
    <w:rsid w:val="00CB27A1"/>
    <w:rsid w:val="00CC042F"/>
    <w:rsid w:val="00CF0A94"/>
    <w:rsid w:val="00D936BA"/>
    <w:rsid w:val="00E2517B"/>
    <w:rsid w:val="00E630A7"/>
    <w:rsid w:val="00E84038"/>
    <w:rsid w:val="00EA6D4D"/>
    <w:rsid w:val="00F25C83"/>
    <w:rsid w:val="00F53634"/>
    <w:rsid w:val="00F60F5E"/>
    <w:rsid w:val="00F82F95"/>
    <w:rsid w:val="00FA6D87"/>
    <w:rsid w:val="00FF3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A78A7"/>
  <w15:chartTrackingRefBased/>
  <w15:docId w15:val="{3CF6F420-6B45-A04C-ACDC-838541C9C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265"/>
    <w:pPr>
      <w:ind w:left="720"/>
      <w:contextualSpacing/>
    </w:pPr>
  </w:style>
  <w:style w:type="paragraph" w:styleId="BalloonText">
    <w:name w:val="Balloon Text"/>
    <w:basedOn w:val="Normal"/>
    <w:link w:val="BalloonTextChar"/>
    <w:uiPriority w:val="99"/>
    <w:semiHidden/>
    <w:unhideWhenUsed/>
    <w:rsid w:val="004B4B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FA"/>
    <w:rPr>
      <w:rFonts w:ascii="Segoe UI" w:hAnsi="Segoe UI" w:cs="Segoe UI"/>
      <w:sz w:val="18"/>
      <w:szCs w:val="18"/>
    </w:rPr>
  </w:style>
  <w:style w:type="character" w:styleId="Hyperlink">
    <w:name w:val="Hyperlink"/>
    <w:basedOn w:val="DefaultParagraphFont"/>
    <w:uiPriority w:val="99"/>
    <w:unhideWhenUsed/>
    <w:rsid w:val="00213C27"/>
    <w:rPr>
      <w:color w:val="0563C1" w:themeColor="hyperlink"/>
      <w:u w:val="single"/>
    </w:rPr>
  </w:style>
  <w:style w:type="paragraph" w:customStyle="1" w:styleId="Default">
    <w:name w:val="Default"/>
    <w:rsid w:val="00213C27"/>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955E8B"/>
    <w:pPr>
      <w:tabs>
        <w:tab w:val="center" w:pos="4513"/>
        <w:tab w:val="right" w:pos="9026"/>
      </w:tabs>
    </w:pPr>
  </w:style>
  <w:style w:type="character" w:customStyle="1" w:styleId="HeaderChar">
    <w:name w:val="Header Char"/>
    <w:basedOn w:val="DefaultParagraphFont"/>
    <w:link w:val="Header"/>
    <w:uiPriority w:val="99"/>
    <w:rsid w:val="00955E8B"/>
  </w:style>
  <w:style w:type="paragraph" w:styleId="Footer">
    <w:name w:val="footer"/>
    <w:basedOn w:val="Normal"/>
    <w:link w:val="FooterChar"/>
    <w:uiPriority w:val="99"/>
    <w:unhideWhenUsed/>
    <w:rsid w:val="00955E8B"/>
    <w:pPr>
      <w:tabs>
        <w:tab w:val="center" w:pos="4513"/>
        <w:tab w:val="right" w:pos="9026"/>
      </w:tabs>
    </w:pPr>
  </w:style>
  <w:style w:type="character" w:customStyle="1" w:styleId="FooterChar">
    <w:name w:val="Footer Char"/>
    <w:basedOn w:val="DefaultParagraphFont"/>
    <w:link w:val="Footer"/>
    <w:uiPriority w:val="99"/>
    <w:rsid w:val="00955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430624">
      <w:bodyDiv w:val="1"/>
      <w:marLeft w:val="0"/>
      <w:marRight w:val="0"/>
      <w:marTop w:val="0"/>
      <w:marBottom w:val="0"/>
      <w:divBdr>
        <w:top w:val="none" w:sz="0" w:space="0" w:color="auto"/>
        <w:left w:val="none" w:sz="0" w:space="0" w:color="auto"/>
        <w:bottom w:val="none" w:sz="0" w:space="0" w:color="auto"/>
        <w:right w:val="none" w:sz="0" w:space="0" w:color="auto"/>
      </w:divBdr>
    </w:div>
    <w:div w:id="410784832">
      <w:bodyDiv w:val="1"/>
      <w:marLeft w:val="0"/>
      <w:marRight w:val="0"/>
      <w:marTop w:val="0"/>
      <w:marBottom w:val="0"/>
      <w:divBdr>
        <w:top w:val="none" w:sz="0" w:space="0" w:color="auto"/>
        <w:left w:val="none" w:sz="0" w:space="0" w:color="auto"/>
        <w:bottom w:val="none" w:sz="0" w:space="0" w:color="auto"/>
        <w:right w:val="none" w:sz="0" w:space="0" w:color="auto"/>
      </w:divBdr>
    </w:div>
    <w:div w:id="499858619">
      <w:bodyDiv w:val="1"/>
      <w:marLeft w:val="0"/>
      <w:marRight w:val="0"/>
      <w:marTop w:val="0"/>
      <w:marBottom w:val="0"/>
      <w:divBdr>
        <w:top w:val="none" w:sz="0" w:space="0" w:color="auto"/>
        <w:left w:val="none" w:sz="0" w:space="0" w:color="auto"/>
        <w:bottom w:val="none" w:sz="0" w:space="0" w:color="auto"/>
        <w:right w:val="none" w:sz="0" w:space="0" w:color="auto"/>
      </w:divBdr>
    </w:div>
    <w:div w:id="671841071">
      <w:bodyDiv w:val="1"/>
      <w:marLeft w:val="0"/>
      <w:marRight w:val="0"/>
      <w:marTop w:val="0"/>
      <w:marBottom w:val="0"/>
      <w:divBdr>
        <w:top w:val="none" w:sz="0" w:space="0" w:color="auto"/>
        <w:left w:val="none" w:sz="0" w:space="0" w:color="auto"/>
        <w:bottom w:val="none" w:sz="0" w:space="0" w:color="auto"/>
        <w:right w:val="none" w:sz="0" w:space="0" w:color="auto"/>
      </w:divBdr>
    </w:div>
    <w:div w:id="71003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BRI.COE@wales.nhs.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canmail.trustwave.com/?c=261&amp;d=n-_34DoZXgMPMHfdMmgZ-XUgfXJXUXKS3-a6jqGKMg&amp;u=https%3a%2f%2fsdi%2eclick%2foutpatien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les.business-events.org.uk/en/event-organisers/w/welsh-governmen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E548713D126B4A8F49F82F1FA3401A" ma:contentTypeVersion="12" ma:contentTypeDescription="Create a new document." ma:contentTypeScope="" ma:versionID="d419cc5ed766ada21e67d72231d8f77c">
  <xsd:schema xmlns:xsd="http://www.w3.org/2001/XMLSchema" xmlns:xs="http://www.w3.org/2001/XMLSchema" xmlns:p="http://schemas.microsoft.com/office/2006/metadata/properties" xmlns:ns2="c36cf77d-1e74-4653-942f-65960b7a529d" xmlns:ns3="7f915fe4-0ceb-4b14-861d-ebf93a30ec5c" targetNamespace="http://schemas.microsoft.com/office/2006/metadata/properties" ma:root="true" ma:fieldsID="54686937432dfe9cea86f60b35a309a4" ns2:_="" ns3:_="">
    <xsd:import namespace="c36cf77d-1e74-4653-942f-65960b7a529d"/>
    <xsd:import namespace="7f915fe4-0ceb-4b14-861d-ebf93a30ec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cf77d-1e74-4653-942f-65960b7a529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915fe4-0ceb-4b14-861d-ebf93a30ec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E57313-483D-4227-A2FC-BF0A4D2637E9}">
  <ds:schemaRefs>
    <ds:schemaRef ds:uri="http://schemas.microsoft.com/sharepoint/v3/contenttype/forms"/>
  </ds:schemaRefs>
</ds:datastoreItem>
</file>

<file path=customXml/itemProps2.xml><?xml version="1.0" encoding="utf-8"?>
<ds:datastoreItem xmlns:ds="http://schemas.openxmlformats.org/officeDocument/2006/customXml" ds:itemID="{3FFEC7E2-DE1C-4C9D-84B0-AFACCE018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cf77d-1e74-4653-942f-65960b7a529d"/>
    <ds:schemaRef ds:uri="7f915fe4-0ceb-4b14-861d-ebf93a30e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8CB88C-9D9F-4F03-A542-6A9817E76C4A}">
  <ds:schemaRefs>
    <ds:schemaRef ds:uri="http://schemas.openxmlformats.org/package/2006/metadata/core-properties"/>
    <ds:schemaRef ds:uri="http://schemas.microsoft.com/office/2006/documentManagement/types"/>
    <ds:schemaRef ds:uri="http://schemas.microsoft.com/office/infopath/2007/PartnerControls"/>
    <ds:schemaRef ds:uri="c36cf77d-1e74-4653-942f-65960b7a529d"/>
    <ds:schemaRef ds:uri="http://purl.org/dc/elements/1.1/"/>
    <ds:schemaRef ds:uri="http://schemas.microsoft.com/office/2006/metadata/properties"/>
    <ds:schemaRef ds:uri="http://purl.org/dc/terms/"/>
    <ds:schemaRef ds:uri="7f915fe4-0ceb-4b14-861d-ebf93a30ec5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1711</Words>
  <Characters>9756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Coles</dc:creator>
  <cp:keywords/>
  <dc:description/>
  <cp:lastModifiedBy>Faye Williams (BCUHB - Informatics)</cp:lastModifiedBy>
  <cp:revision>2</cp:revision>
  <dcterms:created xsi:type="dcterms:W3CDTF">2021-05-17T09:29:00Z</dcterms:created>
  <dcterms:modified xsi:type="dcterms:W3CDTF">2021-05-17T09:29:00Z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0x0101006CE548713D126B4A8F49F82F1FA3401A</vt:lpwstr>
  </property>
</Properties>
</file>